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0585F" w14:textId="17601E4B" w:rsidR="0021040C" w:rsidRPr="00376040" w:rsidRDefault="00376040" w:rsidP="0021040C">
      <w:pPr>
        <w:widowControl w:val="0"/>
        <w:autoSpaceDE w:val="0"/>
        <w:autoSpaceDN w:val="0"/>
        <w:adjustRightInd w:val="0"/>
        <w:spacing w:after="371"/>
        <w:rPr>
          <w:rFonts w:cs="Verdana"/>
          <w:b/>
          <w:i/>
          <w:sz w:val="28"/>
          <w:szCs w:val="28"/>
        </w:rPr>
      </w:pPr>
      <w:r w:rsidRPr="00376040">
        <w:rPr>
          <w:rFonts w:cs="Verdana"/>
          <w:b/>
          <w:i/>
          <w:sz w:val="28"/>
          <w:szCs w:val="28"/>
        </w:rPr>
        <w:t xml:space="preserve">Earth 104 Activity: </w:t>
      </w:r>
      <w:r w:rsidR="0021040C" w:rsidRPr="00376040">
        <w:rPr>
          <w:rFonts w:cs="Verdana"/>
          <w:b/>
          <w:i/>
          <w:sz w:val="28"/>
          <w:szCs w:val="28"/>
        </w:rPr>
        <w:t>Modeling the Economics of Climate Change</w:t>
      </w:r>
    </w:p>
    <w:p w14:paraId="5A7B21FB" w14:textId="77777777" w:rsidR="0021040C" w:rsidRPr="0021040C" w:rsidRDefault="0021040C" w:rsidP="0021040C">
      <w:pPr>
        <w:widowControl w:val="0"/>
        <w:autoSpaceDE w:val="0"/>
        <w:autoSpaceDN w:val="0"/>
        <w:adjustRightInd w:val="0"/>
        <w:spacing w:after="320"/>
        <w:rPr>
          <w:rFonts w:cs="Verdana"/>
        </w:rPr>
      </w:pPr>
      <w:r w:rsidRPr="0021040C">
        <w:rPr>
          <w:rFonts w:cs="Verdana"/>
        </w:rPr>
        <w:t>The global climate system and the global economic system are intertwined — warming will entail costs that will burden the economy, there are costs associated with reducing carbon emissions, and policy decisions about regulating emissions will affect the climate. These interconnections make for a complicated system — one that is difficult to predict and understand — thus the need for a model to help us make sense of how these interconnections might work out.</w:t>
      </w:r>
      <w:r>
        <w:rPr>
          <w:rFonts w:cs="Verdana"/>
        </w:rPr>
        <w:t xml:space="preserve">  In this activity, we’ll do some experiments with a model that will help us do a kind of informal cost-benefit analysis of emissions reductions and climate change.</w:t>
      </w:r>
    </w:p>
    <w:p w14:paraId="40D3828F" w14:textId="77777777" w:rsidR="0021040C" w:rsidRPr="0021040C" w:rsidRDefault="0021040C" w:rsidP="0021040C">
      <w:pPr>
        <w:widowControl w:val="0"/>
        <w:autoSpaceDE w:val="0"/>
        <w:autoSpaceDN w:val="0"/>
        <w:adjustRightInd w:val="0"/>
        <w:spacing w:after="320"/>
        <w:rPr>
          <w:rFonts w:cs="Verdana"/>
        </w:rPr>
      </w:pPr>
      <w:r w:rsidRPr="0021040C">
        <w:rPr>
          <w:rFonts w:cs="Verdana"/>
        </w:rPr>
        <w:t xml:space="preserve">The economic </w:t>
      </w:r>
      <w:r>
        <w:rPr>
          <w:rFonts w:cs="Verdana"/>
        </w:rPr>
        <w:t xml:space="preserve">part of the </w:t>
      </w:r>
      <w:r w:rsidRPr="0021040C">
        <w:rPr>
          <w:rFonts w:cs="Verdana"/>
        </w:rPr>
        <w:t xml:space="preserve">model we will explore here is based on </w:t>
      </w:r>
      <w:r>
        <w:rPr>
          <w:rFonts w:cs="Verdana"/>
        </w:rPr>
        <w:t>work</w:t>
      </w:r>
      <w:r w:rsidRPr="0021040C">
        <w:rPr>
          <w:rFonts w:cs="Verdana"/>
        </w:rPr>
        <w:t xml:space="preserve"> by William </w:t>
      </w:r>
      <w:proofErr w:type="spellStart"/>
      <w:r w:rsidRPr="0021040C">
        <w:rPr>
          <w:rFonts w:cs="Verdana"/>
        </w:rPr>
        <w:t>Nordhaus</w:t>
      </w:r>
      <w:proofErr w:type="spellEnd"/>
      <w:r w:rsidRPr="0021040C">
        <w:rPr>
          <w:rFonts w:cs="Verdana"/>
        </w:rPr>
        <w:t xml:space="preserve"> of Yale University, who is considered by many to be the leading authority on the economics of climate change. His model is called DICE, for Dynamic, Integrated Climate and Economics model. It consists of many different parts and to fully understand the model and all of the logic within it is well beyond the scope of this class, but with a bit of background we can carry out some experiments with this model to explore the consequences of different policy options regarding the reduction of carbon emissions.</w:t>
      </w:r>
      <w:r>
        <w:rPr>
          <w:rFonts w:cs="Verdana"/>
        </w:rPr>
        <w:t xml:space="preserve">  </w:t>
      </w:r>
    </w:p>
    <w:p w14:paraId="0D4482C4" w14:textId="77777777" w:rsidR="0021040C" w:rsidRPr="0021040C" w:rsidRDefault="0021040C" w:rsidP="0021040C">
      <w:pPr>
        <w:widowControl w:val="0"/>
        <w:autoSpaceDE w:val="0"/>
        <w:autoSpaceDN w:val="0"/>
        <w:adjustRightInd w:val="0"/>
        <w:spacing w:after="320"/>
        <w:rPr>
          <w:rFonts w:cs="Verdana"/>
        </w:rPr>
      </w:pPr>
      <w:proofErr w:type="spellStart"/>
      <w:r>
        <w:rPr>
          <w:rFonts w:cs="Verdana"/>
        </w:rPr>
        <w:t>Nordhaus</w:t>
      </w:r>
      <w:proofErr w:type="spellEnd"/>
      <w:r>
        <w:rPr>
          <w:rFonts w:cs="Verdana"/>
        </w:rPr>
        <w:t>’ economic model has been connected to the global carbon cycle model we used in Module 8, connected to a simple climate model like the one we used in Module 4</w:t>
      </w:r>
      <w:r w:rsidRPr="0021040C">
        <w:rPr>
          <w:rFonts w:cs="Verdana"/>
        </w:rPr>
        <w:t>.</w:t>
      </w:r>
    </w:p>
    <w:p w14:paraId="18595260" w14:textId="77777777" w:rsidR="0021040C" w:rsidRPr="0021040C" w:rsidRDefault="0021040C" w:rsidP="0021040C">
      <w:pPr>
        <w:widowControl w:val="0"/>
        <w:autoSpaceDE w:val="0"/>
        <w:autoSpaceDN w:val="0"/>
        <w:adjustRightInd w:val="0"/>
        <w:spacing w:after="320"/>
        <w:rPr>
          <w:rFonts w:cs="Verdana"/>
        </w:rPr>
      </w:pPr>
      <w:r w:rsidRPr="0021040C">
        <w:rPr>
          <w:rFonts w:cs="Verdana"/>
        </w:rPr>
        <w:t>The economic components are shown in a highly simplified version of a STELLA model below:</w:t>
      </w:r>
    </w:p>
    <w:p w14:paraId="35B9F70E" w14:textId="77777777" w:rsidR="0021040C" w:rsidRPr="0021040C" w:rsidRDefault="0021040C" w:rsidP="0021040C">
      <w:pPr>
        <w:widowControl w:val="0"/>
        <w:autoSpaceDE w:val="0"/>
        <w:autoSpaceDN w:val="0"/>
        <w:adjustRightInd w:val="0"/>
        <w:spacing w:after="320"/>
        <w:rPr>
          <w:rFonts w:cs="Verdana"/>
        </w:rPr>
      </w:pPr>
      <w:r w:rsidRPr="0021040C">
        <w:rPr>
          <w:rFonts w:cs="Verdana"/>
        </w:rPr>
        <w:t> </w:t>
      </w:r>
    </w:p>
    <w:p w14:paraId="3A47A72F" w14:textId="77777777" w:rsidR="0021040C" w:rsidRPr="0021040C" w:rsidRDefault="0021040C" w:rsidP="0021040C">
      <w:pPr>
        <w:widowControl w:val="0"/>
        <w:autoSpaceDE w:val="0"/>
        <w:autoSpaceDN w:val="0"/>
        <w:adjustRightInd w:val="0"/>
        <w:rPr>
          <w:rFonts w:cs="Verdana"/>
        </w:rPr>
      </w:pPr>
      <w:r w:rsidRPr="0021040C">
        <w:rPr>
          <w:rFonts w:cs="Verdana"/>
          <w:noProof/>
        </w:rPr>
        <w:lastRenderedPageBreak/>
        <w:drawing>
          <wp:inline distT="0" distB="0" distL="0" distR="0" wp14:anchorId="2529B810" wp14:editId="43AC1732">
            <wp:extent cx="5034277" cy="5793740"/>
            <wp:effectExtent l="25400" t="25400" r="2095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697" cy="5794223"/>
                    </a:xfrm>
                    <a:prstGeom prst="rect">
                      <a:avLst/>
                    </a:prstGeom>
                    <a:ln w="12700" cap="sq" cmpd="sng">
                      <a:solidFill>
                        <a:srgbClr val="000000"/>
                      </a:solidFill>
                      <a:prstDash val="solid"/>
                      <a:miter lim="800000"/>
                    </a:ln>
                    <a:effectLst/>
                  </pic:spPr>
                </pic:pic>
              </a:graphicData>
            </a:graphic>
          </wp:inline>
        </w:drawing>
      </w:r>
    </w:p>
    <w:p w14:paraId="69E57A68" w14:textId="77777777" w:rsidR="0021040C" w:rsidRPr="0021040C" w:rsidRDefault="0021040C" w:rsidP="0021040C">
      <w:pPr>
        <w:widowControl w:val="0"/>
        <w:autoSpaceDE w:val="0"/>
        <w:autoSpaceDN w:val="0"/>
        <w:adjustRightInd w:val="0"/>
        <w:rPr>
          <w:rFonts w:cs="Helvetica"/>
          <w:color w:val="646464"/>
        </w:rPr>
      </w:pPr>
      <w:r w:rsidRPr="0021040C">
        <w:rPr>
          <w:rFonts w:cs="Helvetica"/>
          <w:color w:val="646464"/>
        </w:rPr>
        <w:t> </w:t>
      </w:r>
    </w:p>
    <w:p w14:paraId="2395DACC" w14:textId="77777777" w:rsidR="0021040C" w:rsidRPr="00376040" w:rsidRDefault="0021040C" w:rsidP="0021040C">
      <w:pPr>
        <w:widowControl w:val="0"/>
        <w:autoSpaceDE w:val="0"/>
        <w:autoSpaceDN w:val="0"/>
        <w:adjustRightInd w:val="0"/>
        <w:jc w:val="right"/>
        <w:rPr>
          <w:rFonts w:cs="Times"/>
          <w:i/>
          <w:color w:val="6D6D6D"/>
          <w:sz w:val="20"/>
          <w:szCs w:val="20"/>
        </w:rPr>
      </w:pPr>
      <w:r w:rsidRPr="00376040">
        <w:rPr>
          <w:rFonts w:cs="Times"/>
          <w:i/>
          <w:color w:val="6D6D6D"/>
          <w:sz w:val="20"/>
          <w:szCs w:val="20"/>
        </w:rPr>
        <w:t>Credit: David Bice</w:t>
      </w:r>
    </w:p>
    <w:p w14:paraId="46F796FB" w14:textId="77777777" w:rsidR="0021040C" w:rsidRPr="0021040C" w:rsidRDefault="0021040C" w:rsidP="0021040C">
      <w:pPr>
        <w:widowControl w:val="0"/>
        <w:autoSpaceDE w:val="0"/>
        <w:autoSpaceDN w:val="0"/>
        <w:adjustRightInd w:val="0"/>
        <w:spacing w:after="320"/>
        <w:rPr>
          <w:rFonts w:cs="Verdana"/>
        </w:rPr>
      </w:pPr>
      <w:r w:rsidRPr="0021040C">
        <w:rPr>
          <w:rFonts w:cs="Verdana"/>
        </w:rPr>
        <w:t> </w:t>
      </w:r>
    </w:p>
    <w:p w14:paraId="2367F0FB" w14:textId="1CDDE36B" w:rsidR="0021040C" w:rsidRPr="0021040C" w:rsidRDefault="0021040C" w:rsidP="0021040C">
      <w:pPr>
        <w:widowControl w:val="0"/>
        <w:autoSpaceDE w:val="0"/>
        <w:autoSpaceDN w:val="0"/>
        <w:adjustRightInd w:val="0"/>
        <w:spacing w:after="320"/>
        <w:rPr>
          <w:rFonts w:cs="Verdana"/>
        </w:rPr>
      </w:pPr>
      <w:r w:rsidRPr="0021040C">
        <w:rPr>
          <w:rFonts w:cs="Verdana"/>
        </w:rPr>
        <w:t xml:space="preserve">In this diagram, the gray boxes are reservoirs of carbon that represent in a very simple fashion </w:t>
      </w:r>
      <w:r w:rsidR="00334A12">
        <w:rPr>
          <w:rFonts w:cs="Verdana"/>
        </w:rPr>
        <w:t>the</w:t>
      </w:r>
      <w:r w:rsidRPr="0021040C">
        <w:rPr>
          <w:rFonts w:cs="Verdana"/>
        </w:rPr>
        <w:t xml:space="preserve"> global carbon cycle model from Module </w:t>
      </w:r>
      <w:r w:rsidR="00334A12">
        <w:rPr>
          <w:rFonts w:cs="Verdana"/>
        </w:rPr>
        <w:t>8</w:t>
      </w:r>
      <w:r w:rsidRPr="0021040C">
        <w:rPr>
          <w:rFonts w:cs="Verdana"/>
        </w:rPr>
        <w:t xml:space="preserve">; the black arrows with green circles in the middle are the flows between the reservoirs. The brown boxes are the reservoir components of the economic model, which include </w:t>
      </w:r>
      <w:r w:rsidRPr="004408F2">
        <w:rPr>
          <w:rFonts w:cs="Verdana"/>
          <w:i/>
        </w:rPr>
        <w:t>Global Capital</w:t>
      </w:r>
      <w:r w:rsidRPr="0021040C">
        <w:rPr>
          <w:rFonts w:cs="Verdana"/>
        </w:rPr>
        <w:t xml:space="preserve">, </w:t>
      </w:r>
      <w:r w:rsidRPr="004408F2">
        <w:rPr>
          <w:rFonts w:cs="Verdana"/>
          <w:i/>
        </w:rPr>
        <w:t>Productivity, Population</w:t>
      </w:r>
      <w:r w:rsidRPr="0021040C">
        <w:rPr>
          <w:rFonts w:cs="Verdana"/>
        </w:rPr>
        <w:t xml:space="preserve">, and something called </w:t>
      </w:r>
      <w:r w:rsidRPr="004408F2">
        <w:rPr>
          <w:rFonts w:cs="Verdana"/>
          <w:i/>
        </w:rPr>
        <w:t>Social Utility</w:t>
      </w:r>
      <w:r w:rsidRPr="0021040C">
        <w:rPr>
          <w:rFonts w:cs="Verdana"/>
        </w:rPr>
        <w:t xml:space="preserve">. The economic sector and the carbon sector are intertwined — the emission of fossil fuel carbon into the atmosphere is governed by the </w:t>
      </w:r>
      <w:r w:rsidRPr="004408F2">
        <w:rPr>
          <w:rFonts w:cs="Verdana"/>
          <w:i/>
        </w:rPr>
        <w:t>Emissions Control</w:t>
      </w:r>
      <w:r w:rsidRPr="0021040C">
        <w:rPr>
          <w:rFonts w:cs="Verdana"/>
        </w:rPr>
        <w:t xml:space="preserve"> part of the economics model, and the </w:t>
      </w:r>
      <w:r w:rsidR="004408F2">
        <w:rPr>
          <w:rFonts w:cs="Verdana"/>
        </w:rPr>
        <w:t>g</w:t>
      </w:r>
      <w:r w:rsidRPr="0021040C">
        <w:rPr>
          <w:rFonts w:cs="Verdana"/>
        </w:rPr>
        <w:t xml:space="preserve">lobal </w:t>
      </w:r>
      <w:r w:rsidR="004408F2">
        <w:rPr>
          <w:rFonts w:cs="Verdana"/>
        </w:rPr>
        <w:t>t</w:t>
      </w:r>
      <w:r w:rsidRPr="0021040C">
        <w:rPr>
          <w:rFonts w:cs="Verdana"/>
        </w:rPr>
        <w:t>emp</w:t>
      </w:r>
      <w:r w:rsidR="004408F2">
        <w:rPr>
          <w:rFonts w:cs="Verdana"/>
        </w:rPr>
        <w:t>erature</w:t>
      </w:r>
      <w:r w:rsidRPr="0021040C">
        <w:rPr>
          <w:rFonts w:cs="Verdana"/>
        </w:rPr>
        <w:t xml:space="preserve"> </w:t>
      </w:r>
      <w:r w:rsidR="004408F2">
        <w:rPr>
          <w:rFonts w:cs="Verdana"/>
        </w:rPr>
        <w:t>c</w:t>
      </w:r>
      <w:r w:rsidRPr="0021040C">
        <w:rPr>
          <w:rFonts w:cs="Verdana"/>
        </w:rPr>
        <w:t xml:space="preserve">hange part of the carbon cycle model affects the economic sector via the </w:t>
      </w:r>
      <w:r w:rsidRPr="00334A12">
        <w:rPr>
          <w:rFonts w:cs="Verdana"/>
          <w:i/>
        </w:rPr>
        <w:t>Climate Damage</w:t>
      </w:r>
      <w:r w:rsidRPr="0021040C">
        <w:rPr>
          <w:rFonts w:cs="Verdana"/>
        </w:rPr>
        <w:t xml:space="preserve"> costs.</w:t>
      </w:r>
      <w:r w:rsidR="00334A12">
        <w:rPr>
          <w:rFonts w:cs="Verdana"/>
        </w:rPr>
        <w:t xml:space="preserve">  </w:t>
      </w:r>
      <w:r w:rsidRPr="0021040C">
        <w:rPr>
          <w:rFonts w:cs="Verdana"/>
        </w:rPr>
        <w:t>Let’s now have a look at the economic portions of the model.</w:t>
      </w:r>
      <w:r w:rsidR="00EA1484">
        <w:rPr>
          <w:rFonts w:cs="Verdana"/>
        </w:rPr>
        <w:t xml:space="preserve">  You should </w:t>
      </w:r>
      <w:hyperlink r:id="rId7" w:history="1">
        <w:r w:rsidR="00EA1484" w:rsidRPr="00E842B3">
          <w:rPr>
            <w:rStyle w:val="Hyperlink"/>
            <w:rFonts w:cs="Verdana"/>
          </w:rPr>
          <w:t>view this video DICE economic model first</w:t>
        </w:r>
      </w:hyperlink>
      <w:r w:rsidR="00EA1484">
        <w:rPr>
          <w:rFonts w:cs="Verdana"/>
        </w:rPr>
        <w:t>, and then study the text that follows.</w:t>
      </w:r>
    </w:p>
    <w:p w14:paraId="65947FD5"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The Global Capital Reservoir</w:t>
      </w:r>
    </w:p>
    <w:p w14:paraId="487AC9C5" w14:textId="143FAAA7" w:rsidR="0021040C" w:rsidRPr="0021040C" w:rsidRDefault="0021040C" w:rsidP="0021040C">
      <w:pPr>
        <w:widowControl w:val="0"/>
        <w:autoSpaceDE w:val="0"/>
        <w:autoSpaceDN w:val="0"/>
        <w:adjustRightInd w:val="0"/>
        <w:spacing w:after="320"/>
        <w:rPr>
          <w:rFonts w:cs="Verdana"/>
        </w:rPr>
      </w:pPr>
      <w:r w:rsidRPr="0021040C">
        <w:rPr>
          <w:rFonts w:cs="Verdana"/>
        </w:rPr>
        <w:t xml:space="preserve">In this model, </w:t>
      </w:r>
      <w:r w:rsidRPr="00334A12">
        <w:rPr>
          <w:rFonts w:cs="Verdana"/>
          <w:i/>
        </w:rPr>
        <w:t>Global Capital</w:t>
      </w:r>
      <w:r w:rsidRPr="0021040C">
        <w:rPr>
          <w:rFonts w:cs="Verdana"/>
        </w:rPr>
        <w:t xml:space="preserve"> is a reservoir that represents all the goods and services of the global economic system; so this is much more than just money in the bank. This reservoir increases as a function of investments and decreases due to depreciation. Depreciation means that value is lost</w:t>
      </w:r>
      <w:r w:rsidR="00D237BD">
        <w:rPr>
          <w:rFonts w:cs="Verdana"/>
        </w:rPr>
        <w:t xml:space="preserve"> as things age</w:t>
      </w:r>
      <w:r w:rsidRPr="0021040C">
        <w:rPr>
          <w:rFonts w:cs="Verdana"/>
        </w:rPr>
        <w:t>, a</w:t>
      </w:r>
      <w:r w:rsidR="00D237BD">
        <w:rPr>
          <w:rFonts w:cs="Verdana"/>
        </w:rPr>
        <w:t xml:space="preserve">nd the model assumes </w:t>
      </w:r>
      <w:proofErr w:type="gramStart"/>
      <w:r w:rsidR="00D237BD">
        <w:rPr>
          <w:rFonts w:cs="Verdana"/>
        </w:rPr>
        <w:t xml:space="preserve">a </w:t>
      </w:r>
      <w:r w:rsidRPr="0021040C">
        <w:rPr>
          <w:rFonts w:cs="Verdana"/>
        </w:rPr>
        <w:t>10</w:t>
      </w:r>
      <w:proofErr w:type="gramEnd"/>
      <w:r w:rsidRPr="0021040C">
        <w:rPr>
          <w:rFonts w:cs="Verdana"/>
        </w:rPr>
        <w:t>% depreciation per year; the 10% value comes from observations of rates of depreciation across the global economy in the past. The investment part is calculated as follows: </w:t>
      </w:r>
    </w:p>
    <w:p w14:paraId="470C169D" w14:textId="659D748D" w:rsidR="0021040C" w:rsidRPr="0021040C" w:rsidRDefault="0021040C" w:rsidP="0021040C">
      <w:pPr>
        <w:widowControl w:val="0"/>
        <w:autoSpaceDE w:val="0"/>
        <w:autoSpaceDN w:val="0"/>
        <w:adjustRightInd w:val="0"/>
        <w:spacing w:after="320"/>
        <w:rPr>
          <w:rFonts w:cs="Verdana"/>
        </w:rPr>
      </w:pPr>
      <w:r w:rsidRPr="0021040C">
        <w:rPr>
          <w:rFonts w:cs="Verdana"/>
        </w:rPr>
        <w:t xml:space="preserve">Investment = Savings Rate </w:t>
      </w:r>
      <w:r w:rsidRPr="00D237BD">
        <w:rPr>
          <w:rFonts w:asciiTheme="majorHAnsi" w:hAnsiTheme="majorHAnsi" w:cs="Verdana"/>
        </w:rPr>
        <w:t>x</w:t>
      </w:r>
      <w:r w:rsidRPr="0021040C">
        <w:rPr>
          <w:rFonts w:cs="Verdana"/>
        </w:rPr>
        <w:t xml:space="preserve"> (Gross Output - Abatement Costs – Climate Damages) </w:t>
      </w:r>
    </w:p>
    <w:p w14:paraId="79C5A70C" w14:textId="7551FE80" w:rsidR="0021040C" w:rsidRPr="0021040C" w:rsidRDefault="0021040C" w:rsidP="0021040C">
      <w:pPr>
        <w:widowControl w:val="0"/>
        <w:autoSpaceDE w:val="0"/>
        <w:autoSpaceDN w:val="0"/>
        <w:adjustRightInd w:val="0"/>
        <w:spacing w:after="320"/>
        <w:rPr>
          <w:rFonts w:cs="Verdana"/>
        </w:rPr>
      </w:pPr>
      <w:r w:rsidRPr="0021040C">
        <w:rPr>
          <w:rFonts w:cs="Verdana"/>
        </w:rPr>
        <w:t xml:space="preserve">The savings rate is 18.5% per year (again based on observations). The </w:t>
      </w:r>
      <w:r w:rsidRPr="00334A12">
        <w:rPr>
          <w:rFonts w:cs="Verdana"/>
          <w:i/>
        </w:rPr>
        <w:t>Gross Output</w:t>
      </w:r>
      <w:r w:rsidRPr="0021040C">
        <w:rPr>
          <w:rFonts w:cs="Verdana"/>
        </w:rPr>
        <w:t xml:space="preserve"> is the total economic output for each year, which depends on the global population, a productivity factor, and </w:t>
      </w:r>
      <w:r w:rsidRPr="00334A12">
        <w:rPr>
          <w:rFonts w:cs="Verdana"/>
          <w:i/>
        </w:rPr>
        <w:t>Global Capital</w:t>
      </w:r>
      <w:r w:rsidRPr="0021040C">
        <w:rPr>
          <w:rFonts w:cs="Verdana"/>
        </w:rPr>
        <w:t>. </w:t>
      </w:r>
    </w:p>
    <w:p w14:paraId="2EA6741E"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Abatement Costs</w:t>
      </w:r>
    </w:p>
    <w:p w14:paraId="109995D7" w14:textId="7B9A9BA5" w:rsidR="0021040C" w:rsidRPr="0021040C" w:rsidRDefault="0021040C" w:rsidP="0021040C">
      <w:pPr>
        <w:widowControl w:val="0"/>
        <w:autoSpaceDE w:val="0"/>
        <w:autoSpaceDN w:val="0"/>
        <w:adjustRightInd w:val="0"/>
        <w:spacing w:after="320"/>
        <w:rPr>
          <w:rFonts w:cs="Verdana"/>
        </w:rPr>
      </w:pPr>
      <w:r w:rsidRPr="0021040C">
        <w:rPr>
          <w:rFonts w:cs="Verdana"/>
        </w:rPr>
        <w:t xml:space="preserve">The </w:t>
      </w:r>
      <w:r w:rsidRPr="00334A12">
        <w:rPr>
          <w:rFonts w:cs="Verdana"/>
          <w:i/>
        </w:rPr>
        <w:t>Abatement Costs</w:t>
      </w:r>
      <w:r w:rsidRPr="0021040C">
        <w:rPr>
          <w:rFonts w:cs="Verdana"/>
        </w:rPr>
        <w:t xml:space="preserve"> are the costs of reducing carbon emissions, and are directly related to the amount by which we try to reduce carbon emissions.</w:t>
      </w:r>
      <w:r w:rsidR="00334A12">
        <w:rPr>
          <w:rFonts w:cs="Verdana"/>
        </w:rPr>
        <w:t xml:space="preserve">  If you think back to the model we worked with that calculated emissions scenarios and energy consumption, abatement is essentially the same as reducing the fraction of our energy that comes from fossil fuels — there are costs associated with making those changes. </w:t>
      </w:r>
      <w:r w:rsidRPr="0021040C">
        <w:rPr>
          <w:rFonts w:cs="Verdana"/>
        </w:rPr>
        <w:t xml:space="preserve"> If we do nothing</w:t>
      </w:r>
      <w:r w:rsidR="00334A12">
        <w:rPr>
          <w:rFonts w:cs="Verdana"/>
        </w:rPr>
        <w:t xml:space="preserve"> in terms of reducing our consumption of fossil fuels</w:t>
      </w:r>
      <w:r w:rsidRPr="0021040C">
        <w:rPr>
          <w:rFonts w:cs="Verdana"/>
        </w:rPr>
        <w:t xml:space="preserve">, the abatement costs are zero, but as we try to do more and more in terms of emissions reductions, the abatement costs go up. If we go all out in this department, the </w:t>
      </w:r>
      <w:r w:rsidRPr="00334A12">
        <w:rPr>
          <w:rFonts w:cs="Verdana"/>
          <w:i/>
        </w:rPr>
        <w:t>Abatement Costs</w:t>
      </w:r>
      <w:r w:rsidRPr="0021040C">
        <w:rPr>
          <w:rFonts w:cs="Verdana"/>
        </w:rPr>
        <w:t xml:space="preserve"> can rise to be 15% of the </w:t>
      </w:r>
      <w:r w:rsidRPr="00334A12">
        <w:rPr>
          <w:rFonts w:cs="Verdana"/>
          <w:i/>
        </w:rPr>
        <w:t>Gross Output</w:t>
      </w:r>
      <w:r w:rsidRPr="0021040C">
        <w:rPr>
          <w:rFonts w:cs="Verdana"/>
        </w:rPr>
        <w:t>. </w:t>
      </w:r>
    </w:p>
    <w:p w14:paraId="6F1611F9"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Climate Damages</w:t>
      </w:r>
    </w:p>
    <w:p w14:paraId="25673724" w14:textId="33811F4D" w:rsidR="0021040C" w:rsidRPr="0021040C" w:rsidRDefault="0021040C" w:rsidP="0021040C">
      <w:pPr>
        <w:widowControl w:val="0"/>
        <w:autoSpaceDE w:val="0"/>
        <w:autoSpaceDN w:val="0"/>
        <w:adjustRightInd w:val="0"/>
        <w:spacing w:after="320"/>
        <w:rPr>
          <w:rFonts w:cs="Verdana"/>
        </w:rPr>
      </w:pPr>
      <w:r w:rsidRPr="00334A12">
        <w:rPr>
          <w:rFonts w:cs="Verdana"/>
          <w:i/>
        </w:rPr>
        <w:t>Climate Damages</w:t>
      </w:r>
      <w:r w:rsidRPr="0021040C">
        <w:rPr>
          <w:rFonts w:cs="Verdana"/>
        </w:rPr>
        <w:t xml:space="preserve"> are the costs associated with rising global temperatures. The way the model is set up, a 2°C increase in </w:t>
      </w:r>
      <w:r w:rsidR="00334A12">
        <w:rPr>
          <w:rFonts w:cs="Verdana"/>
        </w:rPr>
        <w:t>g</w:t>
      </w:r>
      <w:r w:rsidRPr="0021040C">
        <w:rPr>
          <w:rFonts w:cs="Verdana"/>
        </w:rPr>
        <w:t xml:space="preserve">lobal </w:t>
      </w:r>
      <w:r w:rsidR="00334A12">
        <w:rPr>
          <w:rFonts w:cs="Verdana"/>
        </w:rPr>
        <w:t>t</w:t>
      </w:r>
      <w:r w:rsidRPr="0021040C">
        <w:rPr>
          <w:rFonts w:cs="Verdana"/>
        </w:rPr>
        <w:t xml:space="preserve">emperature results in damages equal to 2.4% of </w:t>
      </w:r>
      <w:r w:rsidRPr="00334A12">
        <w:rPr>
          <w:rFonts w:cs="Verdana"/>
          <w:i/>
        </w:rPr>
        <w:t>Gross Output</w:t>
      </w:r>
      <w:r w:rsidRPr="0021040C">
        <w:rPr>
          <w:rFonts w:cs="Verdana"/>
        </w:rPr>
        <w:t xml:space="preserve">, but this rises to 9.6% for a temperature increase of 4°C, and 21.6% of </w:t>
      </w:r>
      <w:r w:rsidRPr="00334A12">
        <w:rPr>
          <w:rFonts w:cs="Verdana"/>
          <w:i/>
        </w:rPr>
        <w:t>Gross Output</w:t>
      </w:r>
      <w:r w:rsidRPr="0021040C">
        <w:rPr>
          <w:rFonts w:cs="Verdana"/>
        </w:rPr>
        <w:t xml:space="preserve"> for a 6°C increase. This relationship between temperature change and damage involves temperature raised to an exponent that is initially set at 2, but can be adjusted. </w:t>
      </w:r>
    </w:p>
    <w:p w14:paraId="03BB30DB"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Relative Climate Costs</w:t>
      </w:r>
    </w:p>
    <w:p w14:paraId="3F4DEDB1" w14:textId="77777777" w:rsidR="0021040C" w:rsidRPr="0021040C" w:rsidRDefault="0021040C" w:rsidP="0021040C">
      <w:pPr>
        <w:widowControl w:val="0"/>
        <w:autoSpaceDE w:val="0"/>
        <w:autoSpaceDN w:val="0"/>
        <w:adjustRightInd w:val="0"/>
        <w:spacing w:after="320"/>
        <w:rPr>
          <w:rFonts w:cs="Verdana"/>
        </w:rPr>
      </w:pPr>
      <w:r w:rsidRPr="0021040C">
        <w:rPr>
          <w:rFonts w:cs="Verdana"/>
        </w:rPr>
        <w:t>It will be useful to have a way of comparing the climate costs</w:t>
      </w:r>
      <w:r w:rsidR="00334A12">
        <w:rPr>
          <w:rFonts w:cs="Verdana"/>
        </w:rPr>
        <w:t xml:space="preserve"> —</w:t>
      </w:r>
      <w:r w:rsidRPr="0021040C">
        <w:rPr>
          <w:rFonts w:cs="Verdana"/>
        </w:rPr>
        <w:t xml:space="preserve"> the sum of the </w:t>
      </w:r>
      <w:r w:rsidRPr="00334A12">
        <w:rPr>
          <w:rFonts w:cs="Verdana"/>
          <w:i/>
        </w:rPr>
        <w:t>Abatement Costs</w:t>
      </w:r>
      <w:r w:rsidRPr="0021040C">
        <w:rPr>
          <w:rFonts w:cs="Verdana"/>
        </w:rPr>
        <w:t xml:space="preserve"> and the </w:t>
      </w:r>
      <w:r w:rsidRPr="00334A12">
        <w:rPr>
          <w:rFonts w:cs="Verdana"/>
          <w:i/>
        </w:rPr>
        <w:t>Climate Damages</w:t>
      </w:r>
      <w:r w:rsidRPr="0021040C">
        <w:rPr>
          <w:rFonts w:cs="Verdana"/>
        </w:rPr>
        <w:t xml:space="preserve"> </w:t>
      </w:r>
      <w:r w:rsidR="00334A12">
        <w:rPr>
          <w:rFonts w:cs="Verdana"/>
        </w:rPr>
        <w:t xml:space="preserve">— </w:t>
      </w:r>
      <w:r w:rsidRPr="0021040C">
        <w:rPr>
          <w:rFonts w:cs="Verdana"/>
        </w:rPr>
        <w:t xml:space="preserve">in a relative sense so that we see what the percentage of these costs is relative to the </w:t>
      </w:r>
      <w:r w:rsidRPr="00334A12">
        <w:rPr>
          <w:rFonts w:cs="Verdana"/>
          <w:i/>
        </w:rPr>
        <w:t>Gross Output</w:t>
      </w:r>
      <w:r w:rsidRPr="0021040C">
        <w:rPr>
          <w:rFonts w:cs="Verdana"/>
        </w:rPr>
        <w:t xml:space="preserve"> of the economy. The model includes this relative measure of the climate costs as follows:</w:t>
      </w:r>
    </w:p>
    <w:p w14:paraId="5FB40CA7" w14:textId="1765B298" w:rsidR="0021040C" w:rsidRPr="0021040C" w:rsidRDefault="0021040C" w:rsidP="0021040C">
      <w:pPr>
        <w:widowControl w:val="0"/>
        <w:autoSpaceDE w:val="0"/>
        <w:autoSpaceDN w:val="0"/>
        <w:adjustRightInd w:val="0"/>
        <w:spacing w:after="320"/>
        <w:rPr>
          <w:rFonts w:cs="Verdana"/>
        </w:rPr>
      </w:pPr>
      <w:r w:rsidRPr="0021040C">
        <w:rPr>
          <w:rFonts w:cs="Verdana"/>
        </w:rPr>
        <w:t>Relative Climate Costs = (Abatement Costs + Climate Damages)/Gross Output</w:t>
      </w:r>
    </w:p>
    <w:p w14:paraId="195658E8"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Consumption</w:t>
      </w:r>
    </w:p>
    <w:p w14:paraId="5672CD81" w14:textId="4A3C64D4" w:rsidR="0021040C" w:rsidRPr="0021040C" w:rsidRDefault="0021040C" w:rsidP="0021040C">
      <w:pPr>
        <w:widowControl w:val="0"/>
        <w:autoSpaceDE w:val="0"/>
        <w:autoSpaceDN w:val="0"/>
        <w:adjustRightInd w:val="0"/>
        <w:spacing w:after="320"/>
        <w:rPr>
          <w:rFonts w:cs="Verdana"/>
        </w:rPr>
      </w:pPr>
      <w:r w:rsidRPr="0021040C">
        <w:rPr>
          <w:rFonts w:cs="Verdana"/>
        </w:rPr>
        <w:t xml:space="preserve">Also related to the </w:t>
      </w:r>
      <w:r w:rsidRPr="00334A12">
        <w:rPr>
          <w:rFonts w:cs="Verdana"/>
          <w:i/>
        </w:rPr>
        <w:t>Global Capital</w:t>
      </w:r>
      <w:r w:rsidRPr="0021040C">
        <w:rPr>
          <w:rFonts w:cs="Verdana"/>
        </w:rPr>
        <w:t xml:space="preserve"> reservoir is a converter called </w:t>
      </w:r>
      <w:r w:rsidRPr="00334A12">
        <w:rPr>
          <w:rFonts w:cs="Verdana"/>
          <w:i/>
        </w:rPr>
        <w:t>Consumption</w:t>
      </w:r>
      <w:r w:rsidRPr="0021040C">
        <w:rPr>
          <w:rFonts w:cs="Verdana"/>
        </w:rPr>
        <w:t>. A central premise of most economic models is that consumption is good and more consumption is great. This sounds shallow, but it makes more sense if you realize that consumption can mean more than just using things it up; in this context, it can mean spending money on goods and services, and since services includes things like education, health care, infrastructure development, and basic research, you can see how more consumption of this kind can be equated with a better quality of life. So, perhaps it helps to think of consumption, or better, consumption per capita, as being one way to measure quality of life in the economic model, which provides a measure for the total value of consumed goods and services, which is defined as follows:</w:t>
      </w:r>
    </w:p>
    <w:p w14:paraId="5372DBAE" w14:textId="2CC7E835" w:rsidR="0021040C" w:rsidRPr="00BA680B" w:rsidRDefault="003A26D1" w:rsidP="0021040C">
      <w:pPr>
        <w:widowControl w:val="0"/>
        <w:autoSpaceDE w:val="0"/>
        <w:autoSpaceDN w:val="0"/>
        <w:adjustRightInd w:val="0"/>
        <w:spacing w:after="320"/>
        <w:rPr>
          <w:rFonts w:cs="Verdana"/>
          <w:i/>
        </w:rPr>
      </w:pPr>
      <w:r>
        <w:rPr>
          <w:rFonts w:cs="Verdana"/>
          <w:i/>
        </w:rPr>
        <w:t xml:space="preserve">Consumption = </w:t>
      </w:r>
      <w:r w:rsidR="0021040C" w:rsidRPr="00BA680B">
        <w:rPr>
          <w:rFonts w:cs="Verdana"/>
          <w:i/>
        </w:rPr>
        <w:t>Gross Output – Climate Damages – Abate</w:t>
      </w:r>
      <w:r>
        <w:rPr>
          <w:rFonts w:cs="Verdana"/>
          <w:i/>
        </w:rPr>
        <w:t>ment Costs</w:t>
      </w:r>
      <w:r w:rsidR="0021040C" w:rsidRPr="00BA680B">
        <w:rPr>
          <w:rFonts w:cs="Verdana"/>
          <w:i/>
        </w:rPr>
        <w:t xml:space="preserve"> – Investment</w:t>
      </w:r>
    </w:p>
    <w:p w14:paraId="78627EE5" w14:textId="77777777" w:rsidR="0021040C" w:rsidRDefault="0021040C" w:rsidP="0021040C">
      <w:pPr>
        <w:widowControl w:val="0"/>
        <w:autoSpaceDE w:val="0"/>
        <w:autoSpaceDN w:val="0"/>
        <w:adjustRightInd w:val="0"/>
        <w:spacing w:after="320"/>
        <w:rPr>
          <w:rFonts w:cs="Verdana"/>
        </w:rPr>
      </w:pPr>
      <w:r w:rsidRPr="0021040C">
        <w:rPr>
          <w:rFonts w:cs="Verdana"/>
        </w:rPr>
        <w:t xml:space="preserve">This is essentially what remains of the </w:t>
      </w:r>
      <w:r w:rsidRPr="004408F2">
        <w:rPr>
          <w:rFonts w:cs="Verdana"/>
          <w:i/>
        </w:rPr>
        <w:t>Gross Output</w:t>
      </w:r>
      <w:r w:rsidRPr="0021040C">
        <w:rPr>
          <w:rFonts w:cs="Verdana"/>
        </w:rPr>
        <w:t xml:space="preserve"> after accounting for the damages related to climate change, abatement costs, and investment.</w:t>
      </w:r>
    </w:p>
    <w:p w14:paraId="1C842FF7" w14:textId="3880346F" w:rsidR="00BA680B" w:rsidRPr="0021040C" w:rsidRDefault="00BA680B" w:rsidP="0021040C">
      <w:pPr>
        <w:widowControl w:val="0"/>
        <w:autoSpaceDE w:val="0"/>
        <w:autoSpaceDN w:val="0"/>
        <w:adjustRightInd w:val="0"/>
        <w:spacing w:after="320"/>
        <w:rPr>
          <w:rFonts w:cs="Verdana"/>
        </w:rPr>
      </w:pPr>
      <w:r>
        <w:rPr>
          <w:rFonts w:cs="Verdana"/>
        </w:rPr>
        <w:t xml:space="preserve">The model also calculates the </w:t>
      </w:r>
      <w:r w:rsidRPr="00BA680B">
        <w:rPr>
          <w:rFonts w:cs="Verdana"/>
          <w:i/>
        </w:rPr>
        <w:t>per capita consumption</w:t>
      </w:r>
      <w:r>
        <w:rPr>
          <w:rFonts w:cs="Verdana"/>
        </w:rPr>
        <w:t xml:space="preserve"> by just dividing the Consumption by the Population</w:t>
      </w:r>
      <w:r w:rsidR="003A26D1">
        <w:rPr>
          <w:rFonts w:cs="Verdana"/>
        </w:rPr>
        <w:t xml:space="preserve">, and it also includes a converter called </w:t>
      </w:r>
      <w:r w:rsidR="003A26D1" w:rsidRPr="003A26D1">
        <w:rPr>
          <w:rFonts w:cs="Verdana"/>
          <w:i/>
        </w:rPr>
        <w:t>relative per capita consumption</w:t>
      </w:r>
      <w:r w:rsidR="003A26D1">
        <w:rPr>
          <w:rFonts w:cs="Verdana"/>
        </w:rPr>
        <w:t>, which is just the per capita consumption divided by the gross output.</w:t>
      </w:r>
    </w:p>
    <w:p w14:paraId="3DE443ED" w14:textId="1015B5D3" w:rsidR="0021040C" w:rsidRPr="00376040" w:rsidRDefault="0021040C" w:rsidP="00376040">
      <w:pPr>
        <w:widowControl w:val="0"/>
        <w:autoSpaceDE w:val="0"/>
        <w:autoSpaceDN w:val="0"/>
        <w:adjustRightInd w:val="0"/>
        <w:spacing w:after="320"/>
        <w:rPr>
          <w:rFonts w:cs="Verdana"/>
        </w:rPr>
      </w:pPr>
      <w:r w:rsidRPr="0021040C">
        <w:rPr>
          <w:rFonts w:cs="Verdana"/>
        </w:rPr>
        <w:t> </w:t>
      </w:r>
      <w:r w:rsidRPr="0021040C">
        <w:rPr>
          <w:rFonts w:cs="Verdana"/>
          <w:b/>
          <w:bCs/>
          <w:i/>
          <w:iCs/>
        </w:rPr>
        <w:t>Population</w:t>
      </w:r>
    </w:p>
    <w:p w14:paraId="44A7A834" w14:textId="6FCFC06B" w:rsidR="0021040C" w:rsidRPr="0021040C" w:rsidRDefault="0021040C" w:rsidP="0021040C">
      <w:pPr>
        <w:widowControl w:val="0"/>
        <w:autoSpaceDE w:val="0"/>
        <w:autoSpaceDN w:val="0"/>
        <w:adjustRightInd w:val="0"/>
        <w:spacing w:after="320"/>
        <w:rPr>
          <w:rFonts w:cs="Verdana"/>
        </w:rPr>
      </w:pPr>
      <w:r w:rsidRPr="0021040C">
        <w:rPr>
          <w:rFonts w:cs="Verdana"/>
        </w:rPr>
        <w:t>The population in this model is highly constrained — it is not free to vary according to other parameters in the model. Instead, it starts at 6.5 billion people in the year 2000 and grows according to a net growth rate that steadily declines until it reaches 12 billion, at which point the population stabilizes. The declining rate of growth means that as time goes on, the rate of growth decreases, so we approach 12 billion very gradually. </w:t>
      </w:r>
    </w:p>
    <w:p w14:paraId="6EECB186"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Productivity Factor</w:t>
      </w:r>
    </w:p>
    <w:p w14:paraId="414DB3DA" w14:textId="034B0371" w:rsidR="0021040C" w:rsidRPr="0021040C" w:rsidRDefault="0021040C" w:rsidP="0021040C">
      <w:pPr>
        <w:widowControl w:val="0"/>
        <w:autoSpaceDE w:val="0"/>
        <w:autoSpaceDN w:val="0"/>
        <w:adjustRightInd w:val="0"/>
        <w:spacing w:after="320"/>
        <w:rPr>
          <w:rFonts w:cs="Verdana"/>
        </w:rPr>
      </w:pPr>
      <w:r w:rsidRPr="0021040C">
        <w:rPr>
          <w:rFonts w:cs="Verdana"/>
        </w:rPr>
        <w:t>The model assumes that our economic productivity will increase due to technological improvements, but the rate of increase will decrease, just like the rate of population growth.  So the productivity keeps increasing, but it does not accelerate, which would lead to exponential growth in productivity. This decline in the rate of technological advances is once again something that is based on observations from the past. </w:t>
      </w:r>
    </w:p>
    <w:p w14:paraId="4CBE2816"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Emissions</w:t>
      </w:r>
    </w:p>
    <w:p w14:paraId="51C81CC6" w14:textId="024296EB" w:rsidR="0021040C" w:rsidRPr="0021040C" w:rsidRDefault="0021040C" w:rsidP="0021040C">
      <w:pPr>
        <w:widowControl w:val="0"/>
        <w:autoSpaceDE w:val="0"/>
        <w:autoSpaceDN w:val="0"/>
        <w:adjustRightInd w:val="0"/>
        <w:spacing w:after="320"/>
        <w:rPr>
          <w:rFonts w:cs="Verdana"/>
        </w:rPr>
      </w:pPr>
      <w:r w:rsidRPr="0021040C">
        <w:rPr>
          <w:rFonts w:cs="Verdana"/>
        </w:rPr>
        <w:t xml:space="preserve">The model calculates the carbon emissions as a function of the </w:t>
      </w:r>
      <w:r w:rsidRPr="00376040">
        <w:rPr>
          <w:rFonts w:cs="Verdana"/>
          <w:i/>
        </w:rPr>
        <w:t>Gross Output</w:t>
      </w:r>
      <w:r w:rsidRPr="0021040C">
        <w:rPr>
          <w:rFonts w:cs="Verdana"/>
        </w:rPr>
        <w:t xml:space="preserve"> of the global economy and two adjustable parameters, one of which (</w:t>
      </w:r>
      <w:r w:rsidRPr="00376040">
        <w:rPr>
          <w:rFonts w:cs="Verdana"/>
          <w:i/>
        </w:rPr>
        <w:t>sigma</w:t>
      </w:r>
      <w:r w:rsidRPr="0021040C">
        <w:rPr>
          <w:rFonts w:cs="Verdana"/>
        </w:rPr>
        <w:t xml:space="preserve">) sets the emissions per dollar value of the </w:t>
      </w:r>
      <w:r w:rsidRPr="00376040">
        <w:rPr>
          <w:rFonts w:cs="Verdana"/>
          <w:i/>
        </w:rPr>
        <w:t>Gross Output</w:t>
      </w:r>
      <w:r w:rsidRPr="0021040C">
        <w:rPr>
          <w:rFonts w:cs="Verdana"/>
        </w:rPr>
        <w:t xml:space="preserve"> (units are in metric tons of carbon per trillion dollars of </w:t>
      </w:r>
      <w:r w:rsidRPr="00376040">
        <w:rPr>
          <w:rFonts w:cs="Verdana"/>
          <w:i/>
        </w:rPr>
        <w:t>Gross Output</w:t>
      </w:r>
      <w:r w:rsidRPr="0021040C">
        <w:rPr>
          <w:rFonts w:cs="Verdana"/>
        </w:rPr>
        <w:t xml:space="preserve">) and something called the </w:t>
      </w:r>
      <w:r w:rsidRPr="00376040">
        <w:rPr>
          <w:rFonts w:cs="Verdana"/>
          <w:i/>
        </w:rPr>
        <w:t>Emissions Control Rate</w:t>
      </w:r>
      <w:r w:rsidRPr="0021040C">
        <w:rPr>
          <w:rFonts w:cs="Verdana"/>
        </w:rPr>
        <w:t xml:space="preserve"> (ECR). The equation is simply:</w:t>
      </w:r>
    </w:p>
    <w:p w14:paraId="2371BE38" w14:textId="509C87E3" w:rsidR="0021040C" w:rsidRPr="0021040C" w:rsidRDefault="0021040C" w:rsidP="00376040">
      <w:pPr>
        <w:widowControl w:val="0"/>
        <w:autoSpaceDE w:val="0"/>
        <w:autoSpaceDN w:val="0"/>
        <w:adjustRightInd w:val="0"/>
        <w:spacing w:after="320"/>
        <w:ind w:firstLine="720"/>
        <w:rPr>
          <w:rFonts w:cs="Verdana"/>
        </w:rPr>
      </w:pPr>
      <w:r w:rsidRPr="0021040C">
        <w:rPr>
          <w:rFonts w:cs="Verdana"/>
        </w:rPr>
        <w:t>Emissions = sigma*(1 -ECR)*</w:t>
      </w:r>
      <w:proofErr w:type="spellStart"/>
      <w:r w:rsidRPr="0021040C">
        <w:rPr>
          <w:rFonts w:cs="Verdana"/>
        </w:rPr>
        <w:t>Gross_Output</w:t>
      </w:r>
      <w:proofErr w:type="spellEnd"/>
    </w:p>
    <w:p w14:paraId="5D9B2D67" w14:textId="4F990AC0" w:rsidR="008D2F89" w:rsidRDefault="0021040C" w:rsidP="0021040C">
      <w:pPr>
        <w:rPr>
          <w:rFonts w:cs="Verdana"/>
        </w:rPr>
      </w:pPr>
      <w:r w:rsidRPr="0021040C">
        <w:rPr>
          <w:rFonts w:cs="Verdana"/>
        </w:rPr>
        <w:t xml:space="preserve">Currently, </w:t>
      </w:r>
      <w:r w:rsidRPr="00376040">
        <w:rPr>
          <w:rFonts w:cs="Verdana"/>
          <w:i/>
        </w:rPr>
        <w:t>sigma</w:t>
      </w:r>
      <w:r w:rsidRPr="0021040C">
        <w:rPr>
          <w:rFonts w:cs="Verdana"/>
        </w:rPr>
        <w:t xml:space="preserve"> has a value of about 0.118, and the model we will use assumes that this will decrease as time goes on due to improvements in efficiency of our economy — we will use less carbon to generate a dollar’s worth of goods and services in the future, reflecting what has happened in the recent past. The </w:t>
      </w:r>
      <w:r w:rsidRPr="00A3727E">
        <w:rPr>
          <w:rFonts w:cs="Verdana"/>
          <w:i/>
        </w:rPr>
        <w:t>ECR</w:t>
      </w:r>
      <w:r w:rsidRPr="0021040C">
        <w:rPr>
          <w:rFonts w:cs="Verdana"/>
        </w:rPr>
        <w:t xml:space="preserve"> can vary from 0 to 1, with 0 reflecting a policy of doing nothing with respect to reducing emissions, and 1 reflecting a policy where we do the maximum possible. Note that when </w:t>
      </w:r>
      <w:r w:rsidRPr="00A3727E">
        <w:rPr>
          <w:rFonts w:cs="Verdana"/>
          <w:i/>
        </w:rPr>
        <w:t>ECR</w:t>
      </w:r>
      <w:r w:rsidRPr="0021040C">
        <w:rPr>
          <w:rFonts w:cs="Verdana"/>
        </w:rPr>
        <w:t xml:space="preserve"> = 1, then the whole </w:t>
      </w:r>
      <w:r w:rsidRPr="00A3727E">
        <w:rPr>
          <w:rFonts w:cs="Verdana"/>
          <w:i/>
        </w:rPr>
        <w:t>Emissions</w:t>
      </w:r>
      <w:r w:rsidRPr="0021040C">
        <w:rPr>
          <w:rFonts w:cs="Verdana"/>
        </w:rPr>
        <w:t xml:space="preserve"> equation above gives a result of 0 — that is, no human emissions of carbon to the atmosphere from the burning of fossil fuels.  In our model, the ECR is initially set to 0.005, but it can be altered as a graphical function of time to represent different policy scenarios.</w:t>
      </w:r>
      <w:r w:rsidR="008A61E8">
        <w:rPr>
          <w:rFonts w:cs="Verdana"/>
        </w:rPr>
        <w:t xml:space="preserve">  In other words, by changing this graph, we are effectively making a policy — and everyone follows this policy in our model world!</w:t>
      </w:r>
    </w:p>
    <w:p w14:paraId="6D36C4B8" w14:textId="77777777" w:rsidR="00807A69" w:rsidRDefault="00807A69" w:rsidP="0021040C">
      <w:pPr>
        <w:rPr>
          <w:rFonts w:cs="Verdana"/>
        </w:rPr>
      </w:pPr>
    </w:p>
    <w:p w14:paraId="61A7ED70" w14:textId="6982734D" w:rsidR="008A61E8" w:rsidRPr="008A61E8" w:rsidRDefault="008A61E8" w:rsidP="0021040C">
      <w:pPr>
        <w:rPr>
          <w:rFonts w:cs="Verdana"/>
          <w:b/>
          <w:i/>
        </w:rPr>
      </w:pPr>
      <w:r w:rsidRPr="008A61E8">
        <w:rPr>
          <w:rFonts w:cs="Verdana"/>
          <w:b/>
          <w:i/>
        </w:rPr>
        <w:t>Making Comparisons</w:t>
      </w:r>
      <w:r w:rsidR="00D237BD">
        <w:rPr>
          <w:rFonts w:cs="Verdana"/>
          <w:b/>
          <w:i/>
        </w:rPr>
        <w:t xml:space="preserve"> — the Discount Rate</w:t>
      </w:r>
    </w:p>
    <w:p w14:paraId="024CCE56" w14:textId="77777777" w:rsidR="008A61E8" w:rsidRDefault="008A61E8" w:rsidP="0021040C">
      <w:pPr>
        <w:rPr>
          <w:rFonts w:cs="Verdana"/>
        </w:rPr>
      </w:pPr>
    </w:p>
    <w:p w14:paraId="11990359" w14:textId="68693416" w:rsidR="008A61E8" w:rsidRDefault="008A61E8" w:rsidP="008A61E8">
      <w:pPr>
        <w:widowControl w:val="0"/>
        <w:autoSpaceDE w:val="0"/>
        <w:autoSpaceDN w:val="0"/>
        <w:adjustRightInd w:val="0"/>
        <w:spacing w:after="320"/>
        <w:rPr>
          <w:rFonts w:cs="Verdana"/>
        </w:rPr>
      </w:pPr>
      <w:r w:rsidRPr="0021040C">
        <w:rPr>
          <w:rFonts w:cs="Verdana"/>
        </w:rPr>
        <w:t xml:space="preserve">We would like to be able to see whether one policy for reducing emissions of carbon is economically better than another. Different policies will call for different histories of reductions, and to compare them, we need to </w:t>
      </w:r>
      <w:r>
        <w:rPr>
          <w:rFonts w:cs="Verdana"/>
        </w:rPr>
        <w:t>find a way to compare</w:t>
      </w:r>
      <w:r w:rsidRPr="0021040C">
        <w:rPr>
          <w:rFonts w:cs="Verdana"/>
        </w:rPr>
        <w:t xml:space="preserve"> the expected future damages associated with each policy. </w:t>
      </w:r>
      <w:r>
        <w:rPr>
          <w:rFonts w:cs="Verdana"/>
        </w:rPr>
        <w:t xml:space="preserve">  A problem comes when we try to compare 200 million in damages at some time in the future vs. 20 million in damages today.  Economists use something called a</w:t>
      </w:r>
      <w:r w:rsidRPr="0021040C">
        <w:rPr>
          <w:rFonts w:cs="Verdana"/>
        </w:rPr>
        <w:t xml:space="preserve"> </w:t>
      </w:r>
      <w:r w:rsidRPr="00D237BD">
        <w:rPr>
          <w:rFonts w:cs="Verdana"/>
          <w:b/>
          <w:i/>
        </w:rPr>
        <w:t>discount rate</w:t>
      </w:r>
      <w:r w:rsidRPr="0021040C">
        <w:rPr>
          <w:rFonts w:cs="Verdana"/>
        </w:rPr>
        <w:t xml:space="preserve"> to do this.</w:t>
      </w:r>
      <w:r>
        <w:rPr>
          <w:rFonts w:cs="Verdana"/>
        </w:rPr>
        <w:t xml:space="preserve"> </w:t>
      </w:r>
      <w:r w:rsidRPr="0021040C">
        <w:rPr>
          <w:rFonts w:cs="Verdana"/>
        </w:rPr>
        <w:t xml:space="preserve">Here is </w:t>
      </w:r>
      <w:r w:rsidR="00B174A8">
        <w:rPr>
          <w:rFonts w:cs="Verdana"/>
        </w:rPr>
        <w:t>an example to help you see how this idea works</w:t>
      </w:r>
      <w:r w:rsidRPr="0021040C">
        <w:rPr>
          <w:rFonts w:cs="Verdana"/>
        </w:rPr>
        <w:t xml:space="preserve">: imagine you have a pig farm with 100 pigs, and the pigs increase at 5% per year by natural means. If you do nothing but sit back and watch the pigs do their thing, you’d have 105 pigs next year. So 105 pigs next year can be equated to 100 pigs in the present, with a 5% discount rate.  Thus, the discount rate is kind of like the return on an investment. Now think about climate damages. If we assume that there is a 4% discount rate, then $1092 million in damages 100 years from now is $20 million in present day terms. </w:t>
      </w:r>
      <w:r>
        <w:rPr>
          <w:rFonts w:cs="Verdana"/>
        </w:rPr>
        <w:t xml:space="preserve">  Here is how this works in an equation:</w:t>
      </w:r>
    </w:p>
    <w:p w14:paraId="3622278D" w14:textId="77777777" w:rsidR="008A61E8" w:rsidRDefault="008A61E8" w:rsidP="008A61E8">
      <w:pPr>
        <w:widowControl w:val="0"/>
        <w:autoSpaceDE w:val="0"/>
        <w:autoSpaceDN w:val="0"/>
        <w:adjustRightInd w:val="0"/>
        <w:spacing w:after="320"/>
        <w:rPr>
          <w:rFonts w:cs="Verdana"/>
        </w:rPr>
      </w:pPr>
      <m:oMathPara>
        <m:oMath>
          <m:r>
            <w:rPr>
              <w:rFonts w:ascii="Cambria Math" w:hAnsi="Cambria Math" w:cs="Verdana"/>
            </w:rPr>
            <m:t xml:space="preserve">FutureCost=PresentCost × </m:t>
          </m:r>
          <m:sSup>
            <m:sSupPr>
              <m:ctrlPr>
                <w:rPr>
                  <w:rFonts w:ascii="Cambria Math" w:hAnsi="Cambria Math" w:cs="Verdana"/>
                  <w:i/>
                </w:rPr>
              </m:ctrlPr>
            </m:sSupPr>
            <m:e>
              <m:r>
                <w:rPr>
                  <w:rFonts w:ascii="Cambria Math" w:hAnsi="Cambria Math" w:cs="Verdana"/>
                </w:rPr>
                <m:t>e</m:t>
              </m:r>
            </m:e>
            <m:sup>
              <m:r>
                <w:rPr>
                  <w:rFonts w:ascii="Cambria Math" w:hAnsi="Cambria Math" w:cs="Verdana"/>
                </w:rPr>
                <m:t>(rt)</m:t>
              </m:r>
            </m:sup>
          </m:sSup>
        </m:oMath>
      </m:oMathPara>
    </w:p>
    <w:p w14:paraId="57542B3B" w14:textId="58BAA8FC" w:rsidR="008A61E8" w:rsidRDefault="00D237BD" w:rsidP="008A61E8">
      <w:pPr>
        <w:widowControl w:val="0"/>
        <w:autoSpaceDE w:val="0"/>
        <w:autoSpaceDN w:val="0"/>
        <w:adjustRightInd w:val="0"/>
        <w:spacing w:after="320"/>
        <w:rPr>
          <w:rFonts w:cs="Verdana"/>
        </w:rPr>
      </w:pPr>
      <m:oMathPara>
        <m:oMath>
          <m:r>
            <w:rPr>
              <w:rFonts w:ascii="Cambria Math" w:hAnsi="Cambria Math" w:cs="Verdana"/>
            </w:rPr>
            <m:t xml:space="preserve">$1092E6=$20E6 × </m:t>
          </m:r>
          <m:sSup>
            <m:sSupPr>
              <m:ctrlPr>
                <w:rPr>
                  <w:rFonts w:ascii="Cambria Math" w:hAnsi="Cambria Math" w:cs="Verdana"/>
                  <w:i/>
                </w:rPr>
              </m:ctrlPr>
            </m:sSupPr>
            <m:e>
              <m:r>
                <w:rPr>
                  <w:rFonts w:ascii="Cambria Math" w:hAnsi="Cambria Math" w:cs="Verdana"/>
                </w:rPr>
                <m:t>e</m:t>
              </m:r>
            </m:e>
            <m:sup>
              <m:r>
                <w:rPr>
                  <w:rFonts w:ascii="Cambria Math" w:hAnsi="Cambria Math" w:cs="Verdana"/>
                </w:rPr>
                <m:t>(0.04 × 100 yrs)</m:t>
              </m:r>
            </m:sup>
          </m:sSup>
        </m:oMath>
      </m:oMathPara>
    </w:p>
    <w:p w14:paraId="530B5C8F" w14:textId="77777777" w:rsidR="008A61E8" w:rsidRDefault="008A61E8" w:rsidP="008A61E8">
      <w:pPr>
        <w:widowControl w:val="0"/>
        <w:autoSpaceDE w:val="0"/>
        <w:autoSpaceDN w:val="0"/>
        <w:adjustRightInd w:val="0"/>
        <w:spacing w:after="320"/>
        <w:rPr>
          <w:rFonts w:cs="Verdana"/>
        </w:rPr>
      </w:pPr>
      <w:r>
        <w:rPr>
          <w:rFonts w:cs="Verdana"/>
        </w:rPr>
        <w:t xml:space="preserve">This is a standard exponential growth equation; </w:t>
      </w:r>
      <w:r w:rsidRPr="00057489">
        <w:rPr>
          <w:rFonts w:cs="Verdana"/>
          <w:i/>
        </w:rPr>
        <w:t>e</w:t>
      </w:r>
      <w:r>
        <w:rPr>
          <w:rFonts w:cs="Verdana"/>
        </w:rPr>
        <w:t xml:space="preserve"> is called Euler’s number and has a value of about 2.7.  Now, let’s say we calculate some cost in the future — 8 million dollars 200 years from now — we can apply a discount rate to this future cost in order to put it into today’s context.  Here is how that would look:</w:t>
      </w:r>
    </w:p>
    <w:p w14:paraId="75EAC9E4" w14:textId="4224ED1C" w:rsidR="008A61E8" w:rsidRDefault="008A61E8" w:rsidP="008A61E8">
      <w:pPr>
        <w:widowControl w:val="0"/>
        <w:autoSpaceDE w:val="0"/>
        <w:autoSpaceDN w:val="0"/>
        <w:adjustRightInd w:val="0"/>
        <w:spacing w:after="320"/>
        <w:rPr>
          <w:rFonts w:cs="Verdana"/>
        </w:rPr>
      </w:pPr>
      <m:oMathPara>
        <m:oMath>
          <m:r>
            <w:rPr>
              <w:rFonts w:ascii="Cambria Math" w:hAnsi="Cambria Math" w:cs="Verdana"/>
            </w:rPr>
            <m:t xml:space="preserve">PresentCost=$8E6 × </m:t>
          </m:r>
          <m:sSup>
            <m:sSupPr>
              <m:ctrlPr>
                <w:rPr>
                  <w:rFonts w:ascii="Cambria Math" w:hAnsi="Cambria Math" w:cs="Verdana"/>
                  <w:i/>
                </w:rPr>
              </m:ctrlPr>
            </m:sSupPr>
            <m:e>
              <m:r>
                <w:rPr>
                  <w:rFonts w:ascii="Cambria Math" w:hAnsi="Cambria Math" w:cs="Verdana"/>
                </w:rPr>
                <m:t>e</m:t>
              </m:r>
            </m:e>
            <m:sup>
              <m:r>
                <w:rPr>
                  <w:rFonts w:ascii="Cambria Math" w:hAnsi="Cambria Math" w:cs="Verdana"/>
                </w:rPr>
                <m:t>(-0.04×200 yrs)</m:t>
              </m:r>
            </m:sup>
          </m:sSup>
          <m:r>
            <w:rPr>
              <w:rFonts w:ascii="Cambria Math" w:hAnsi="Cambria Math" w:cs="Verdana"/>
            </w:rPr>
            <m:t>=$2684</m:t>
          </m:r>
        </m:oMath>
      </m:oMathPara>
    </w:p>
    <w:p w14:paraId="4B5017E7" w14:textId="5A1E25D4" w:rsidR="008A61E8" w:rsidRDefault="008A61E8" w:rsidP="008A61E8">
      <w:pPr>
        <w:widowControl w:val="0"/>
        <w:autoSpaceDE w:val="0"/>
        <w:autoSpaceDN w:val="0"/>
        <w:adjustRightInd w:val="0"/>
        <w:spacing w:after="320"/>
        <w:rPr>
          <w:rFonts w:cs="Verdana"/>
        </w:rPr>
      </w:pPr>
      <w:r w:rsidRPr="0021040C">
        <w:rPr>
          <w:rFonts w:cs="Verdana"/>
        </w:rPr>
        <w:t xml:space="preserve">It </w:t>
      </w:r>
      <w:r>
        <w:rPr>
          <w:rFonts w:cs="Verdana"/>
        </w:rPr>
        <w:t>is important to remember that this assumes our</w:t>
      </w:r>
      <w:r w:rsidRPr="0021040C">
        <w:rPr>
          <w:rFonts w:cs="Verdana"/>
        </w:rPr>
        <w:t xml:space="preserve"> global economy </w:t>
      </w:r>
      <w:r>
        <w:rPr>
          <w:rFonts w:cs="Verdana"/>
        </w:rPr>
        <w:t>will grow at a 4% annual rate</w:t>
      </w:r>
      <w:r w:rsidRPr="0021040C">
        <w:rPr>
          <w:rFonts w:cs="Verdana"/>
        </w:rPr>
        <w:t xml:space="preserve"> </w:t>
      </w:r>
      <w:r>
        <w:rPr>
          <w:rFonts w:cs="Verdana"/>
        </w:rPr>
        <w:t>for the next 200</w:t>
      </w:r>
      <w:r w:rsidRPr="0021040C">
        <w:rPr>
          <w:rFonts w:cs="Verdana"/>
        </w:rPr>
        <w:t xml:space="preserve"> years</w:t>
      </w:r>
      <w:r>
        <w:rPr>
          <w:rFonts w:cs="Verdana"/>
        </w:rPr>
        <w:t xml:space="preserve">. </w:t>
      </w:r>
      <w:r w:rsidRPr="0021040C">
        <w:rPr>
          <w:rFonts w:cs="Verdana"/>
        </w:rPr>
        <w:t>The 4% figure is the estimated lon</w:t>
      </w:r>
      <w:r>
        <w:rPr>
          <w:rFonts w:cs="Verdana"/>
        </w:rPr>
        <w:t>g-term market return on capital, but this may very well grow smaller in th</w:t>
      </w:r>
      <w:r w:rsidR="00087E9D">
        <w:rPr>
          <w:rFonts w:cs="Verdana"/>
        </w:rPr>
        <w:t>e future, as it does in our model.  Although we’re not going to dwell on the discount rate any more in this exercise, it is good to understand the basic concept</w:t>
      </w:r>
      <w:r w:rsidR="009F75E6">
        <w:rPr>
          <w:rFonts w:cs="Verdana"/>
        </w:rPr>
        <w:t>.</w:t>
      </w:r>
    </w:p>
    <w:p w14:paraId="4B9F32D9" w14:textId="1DA92A42" w:rsidR="00B174A8" w:rsidRDefault="00B174A8" w:rsidP="008A61E8">
      <w:pPr>
        <w:widowControl w:val="0"/>
        <w:autoSpaceDE w:val="0"/>
        <w:autoSpaceDN w:val="0"/>
        <w:adjustRightInd w:val="0"/>
        <w:spacing w:after="320"/>
        <w:rPr>
          <w:rFonts w:cs="Verdana"/>
        </w:rPr>
      </w:pPr>
      <w:r>
        <w:rPr>
          <w:rFonts w:cs="Verdana"/>
        </w:rPr>
        <w:t>A simpler</w:t>
      </w:r>
      <w:r w:rsidR="009F75E6">
        <w:rPr>
          <w:rFonts w:cs="Verdana"/>
        </w:rPr>
        <w:t xml:space="preserve"> </w:t>
      </w:r>
      <w:r>
        <w:rPr>
          <w:rFonts w:cs="Verdana"/>
        </w:rPr>
        <w:t>way of comparing future costs or benefits with respect to the present is to express these costs and benefits relative to the size of the economy at any one time</w:t>
      </w:r>
      <w:r w:rsidR="009F75E6">
        <w:rPr>
          <w:rFonts w:cs="Verdana"/>
        </w:rPr>
        <w:t xml:space="preserve"> — which our model will calculate</w:t>
      </w:r>
      <w:r>
        <w:rPr>
          <w:rFonts w:cs="Verdana"/>
        </w:rPr>
        <w:t>.  This gets around the kind of shaky assumption that the economy is going to grow at some fixed rate.</w:t>
      </w:r>
      <w:r w:rsidR="00D36FE2">
        <w:rPr>
          <w:rFonts w:cs="Verdana"/>
        </w:rPr>
        <w:t xml:space="preserve">  </w:t>
      </w:r>
      <w:r w:rsidR="009F75E6">
        <w:rPr>
          <w:rFonts w:cs="Verdana"/>
        </w:rPr>
        <w:t>These relative economic measures are easy to do — just divide</w:t>
      </w:r>
      <w:r w:rsidR="00D36FE2">
        <w:rPr>
          <w:rFonts w:cs="Verdana"/>
        </w:rPr>
        <w:t xml:space="preserve"> some parameter from the model, like the </w:t>
      </w:r>
      <w:r w:rsidR="00D36FE2" w:rsidRPr="009F75E6">
        <w:rPr>
          <w:rFonts w:cs="Verdana"/>
          <w:i/>
        </w:rPr>
        <w:t>per capita consumption</w:t>
      </w:r>
      <w:r w:rsidR="00D36FE2">
        <w:rPr>
          <w:rFonts w:cs="Verdana"/>
        </w:rPr>
        <w:t xml:space="preserve">, by the </w:t>
      </w:r>
      <w:r w:rsidR="00D36FE2" w:rsidRPr="009F75E6">
        <w:rPr>
          <w:rFonts w:cs="Verdana"/>
          <w:i/>
        </w:rPr>
        <w:t>Gross Output</w:t>
      </w:r>
      <w:r w:rsidR="00D36FE2">
        <w:rPr>
          <w:rFonts w:cs="Verdana"/>
        </w:rPr>
        <w:t>.  Below is a list of the model parameters that we will keep an eye on in the following experiments:</w:t>
      </w:r>
    </w:p>
    <w:p w14:paraId="7237E562" w14:textId="620AEEF4" w:rsidR="00D36FE2" w:rsidRPr="009F75E6" w:rsidRDefault="00D36FE2" w:rsidP="009F75E6">
      <w:pPr>
        <w:widowControl w:val="0"/>
        <w:autoSpaceDE w:val="0"/>
        <w:autoSpaceDN w:val="0"/>
        <w:adjustRightInd w:val="0"/>
        <w:spacing w:after="320"/>
        <w:ind w:left="1440" w:hanging="720"/>
        <w:rPr>
          <w:rFonts w:cs="Verdana"/>
          <w:i/>
        </w:rPr>
      </w:pPr>
      <w:r w:rsidRPr="009F75E6">
        <w:rPr>
          <w:rFonts w:cs="Verdana"/>
          <w:b/>
          <w:i/>
        </w:rPr>
        <w:t>Global capital</w:t>
      </w:r>
      <w:r w:rsidRPr="009F75E6">
        <w:rPr>
          <w:rFonts w:cs="Verdana"/>
          <w:i/>
        </w:rPr>
        <w:t xml:space="preserve"> — the size of the global economy</w:t>
      </w:r>
      <w:r w:rsidR="00863D88">
        <w:rPr>
          <w:rFonts w:cs="Verdana"/>
          <w:i/>
        </w:rPr>
        <w:t xml:space="preserve"> in trillions of dollars</w:t>
      </w:r>
    </w:p>
    <w:p w14:paraId="45F819B8" w14:textId="1605956D" w:rsidR="00D36FE2" w:rsidRPr="009F75E6" w:rsidRDefault="00D36FE2" w:rsidP="009F75E6">
      <w:pPr>
        <w:widowControl w:val="0"/>
        <w:autoSpaceDE w:val="0"/>
        <w:autoSpaceDN w:val="0"/>
        <w:adjustRightInd w:val="0"/>
        <w:spacing w:after="320"/>
        <w:ind w:left="1440" w:hanging="720"/>
        <w:rPr>
          <w:rFonts w:cs="Verdana"/>
          <w:i/>
        </w:rPr>
      </w:pPr>
      <w:r w:rsidRPr="009F75E6">
        <w:rPr>
          <w:rFonts w:cs="Verdana"/>
          <w:b/>
          <w:i/>
        </w:rPr>
        <w:t>Gross Output</w:t>
      </w:r>
      <w:r w:rsidRPr="009F75E6">
        <w:rPr>
          <w:rFonts w:cs="Verdana"/>
          <w:i/>
        </w:rPr>
        <w:t xml:space="preserve"> — the yearly </w:t>
      </w:r>
      <w:r w:rsidR="00F10FBE" w:rsidRPr="009F75E6">
        <w:rPr>
          <w:rFonts w:cs="Verdana"/>
          <w:i/>
        </w:rPr>
        <w:t>global economic production</w:t>
      </w:r>
      <w:r w:rsidR="00863D88" w:rsidRPr="00863D88">
        <w:rPr>
          <w:rFonts w:cs="Verdana"/>
          <w:i/>
        </w:rPr>
        <w:t xml:space="preserve"> </w:t>
      </w:r>
      <w:r w:rsidR="00863D88">
        <w:rPr>
          <w:rFonts w:cs="Verdana"/>
          <w:i/>
        </w:rPr>
        <w:t>in trillions of dollars</w:t>
      </w:r>
    </w:p>
    <w:p w14:paraId="4BE07D9F" w14:textId="26CD50C7" w:rsidR="00D36FE2" w:rsidRPr="009F75E6" w:rsidRDefault="00D36FE2" w:rsidP="009F75E6">
      <w:pPr>
        <w:widowControl w:val="0"/>
        <w:autoSpaceDE w:val="0"/>
        <w:autoSpaceDN w:val="0"/>
        <w:adjustRightInd w:val="0"/>
        <w:spacing w:after="320"/>
        <w:ind w:left="1440" w:hanging="720"/>
        <w:rPr>
          <w:rFonts w:cs="Verdana"/>
          <w:i/>
        </w:rPr>
      </w:pPr>
      <w:r w:rsidRPr="009F75E6">
        <w:rPr>
          <w:rFonts w:cs="Verdana"/>
          <w:b/>
          <w:i/>
        </w:rPr>
        <w:t>Per capita consumption</w:t>
      </w:r>
      <w:r w:rsidR="00F10FBE" w:rsidRPr="009F75E6">
        <w:rPr>
          <w:rFonts w:cs="Verdana"/>
          <w:i/>
        </w:rPr>
        <w:t xml:space="preserve"> — consumption/</w:t>
      </w:r>
      <w:r w:rsidR="005F57A3">
        <w:rPr>
          <w:rFonts w:cs="Verdana"/>
          <w:i/>
        </w:rPr>
        <w:t>population</w:t>
      </w:r>
      <w:r w:rsidR="009F75E6">
        <w:rPr>
          <w:rFonts w:cs="Verdana"/>
          <w:i/>
        </w:rPr>
        <w:t xml:space="preserve">; </w:t>
      </w:r>
      <w:r w:rsidR="009F75E6" w:rsidRPr="005F57A3">
        <w:rPr>
          <w:rFonts w:cs="Verdana"/>
          <w:b/>
          <w:i/>
        </w:rPr>
        <w:t>this is a good indicator of the quality of life</w:t>
      </w:r>
      <w:r w:rsidR="009F75E6">
        <w:rPr>
          <w:rFonts w:cs="Verdana"/>
          <w:i/>
        </w:rPr>
        <w:t xml:space="preserve"> — the higher it is, the better off we all are</w:t>
      </w:r>
      <w:r w:rsidR="00415A9E">
        <w:rPr>
          <w:rFonts w:cs="Verdana"/>
          <w:i/>
        </w:rPr>
        <w:t>; units are in thousands of dollars per person</w:t>
      </w:r>
    </w:p>
    <w:p w14:paraId="5A762F9F" w14:textId="05988CFE" w:rsidR="00D36FE2" w:rsidRPr="009F75E6" w:rsidRDefault="00D36FE2" w:rsidP="00415A9E">
      <w:pPr>
        <w:widowControl w:val="0"/>
        <w:autoSpaceDE w:val="0"/>
        <w:autoSpaceDN w:val="0"/>
        <w:adjustRightInd w:val="0"/>
        <w:spacing w:after="320"/>
        <w:ind w:left="1440" w:hanging="720"/>
        <w:rPr>
          <w:rFonts w:cs="Verdana"/>
          <w:i/>
        </w:rPr>
      </w:pPr>
      <w:r w:rsidRPr="009F75E6">
        <w:rPr>
          <w:rFonts w:cs="Verdana"/>
          <w:b/>
          <w:i/>
        </w:rPr>
        <w:t>Relative per capita consumption</w:t>
      </w:r>
      <w:r w:rsidR="00F10FBE" w:rsidRPr="009F75E6">
        <w:rPr>
          <w:rFonts w:cs="Verdana"/>
          <w:i/>
        </w:rPr>
        <w:t xml:space="preserve"> — per capita consumption</w:t>
      </w:r>
      <w:r w:rsidR="00415A9E">
        <w:rPr>
          <w:rFonts w:cs="Verdana"/>
          <w:i/>
        </w:rPr>
        <w:t xml:space="preserve"> </w:t>
      </w:r>
      <w:r w:rsidR="005F57A3">
        <w:rPr>
          <w:rFonts w:cs="Verdana"/>
          <w:i/>
        </w:rPr>
        <w:t>divided by</w:t>
      </w:r>
      <w:r w:rsidR="00415A9E">
        <w:rPr>
          <w:rFonts w:cs="Verdana"/>
          <w:i/>
        </w:rPr>
        <w:t xml:space="preserve"> the gross output</w:t>
      </w:r>
      <w:r w:rsidR="009F75E6">
        <w:rPr>
          <w:rFonts w:cs="Verdana"/>
          <w:i/>
        </w:rPr>
        <w:t xml:space="preserve">; again, </w:t>
      </w:r>
      <w:r w:rsidR="009F75E6" w:rsidRPr="005F57A3">
        <w:rPr>
          <w:rFonts w:cs="Verdana"/>
          <w:b/>
          <w:i/>
        </w:rPr>
        <w:t>a good indicator of the quality of life</w:t>
      </w:r>
      <w:r w:rsidR="009F75E6">
        <w:rPr>
          <w:rFonts w:cs="Verdana"/>
          <w:i/>
        </w:rPr>
        <w:t>, in a form that enables comparison across different times</w:t>
      </w:r>
      <w:r w:rsidR="00415A9E">
        <w:rPr>
          <w:rFonts w:cs="Verdana"/>
          <w:i/>
        </w:rPr>
        <w:t>; units are in thousands of starting time dollars per person</w:t>
      </w:r>
    </w:p>
    <w:p w14:paraId="52AD3CA4" w14:textId="187EC354" w:rsidR="00F10FBE" w:rsidRPr="009F75E6" w:rsidRDefault="00F10FBE" w:rsidP="009F75E6">
      <w:pPr>
        <w:widowControl w:val="0"/>
        <w:autoSpaceDE w:val="0"/>
        <w:autoSpaceDN w:val="0"/>
        <w:adjustRightInd w:val="0"/>
        <w:spacing w:after="320"/>
        <w:ind w:left="1440" w:hanging="720"/>
        <w:rPr>
          <w:rFonts w:cs="Verdana"/>
          <w:i/>
        </w:rPr>
      </w:pPr>
      <w:r w:rsidRPr="009F75E6">
        <w:rPr>
          <w:rFonts w:cs="Verdana"/>
          <w:b/>
          <w:i/>
        </w:rPr>
        <w:t>Sum of relative pc consumption</w:t>
      </w:r>
      <w:r w:rsidRPr="009F75E6">
        <w:rPr>
          <w:rFonts w:cs="Verdana"/>
          <w:i/>
        </w:rPr>
        <w:t xml:space="preserve"> — the sum of the relative per capita consumption</w:t>
      </w:r>
      <w:r w:rsidR="009F75E6">
        <w:rPr>
          <w:rFonts w:cs="Verdana"/>
          <w:i/>
        </w:rPr>
        <w:t xml:space="preserve"> — kind of like the final grade on quality of life</w:t>
      </w:r>
      <w:r w:rsidR="00A42145">
        <w:rPr>
          <w:rFonts w:cs="Verdana"/>
          <w:i/>
        </w:rPr>
        <w:t xml:space="preserve">.  If you take the ending sum and divide by 200 </w:t>
      </w:r>
      <w:proofErr w:type="spellStart"/>
      <w:r w:rsidR="00A42145">
        <w:rPr>
          <w:rFonts w:cs="Verdana"/>
          <w:i/>
        </w:rPr>
        <w:t>yrs</w:t>
      </w:r>
      <w:proofErr w:type="spellEnd"/>
      <w:r w:rsidR="00A42145">
        <w:rPr>
          <w:rFonts w:cs="Verdana"/>
          <w:i/>
        </w:rPr>
        <w:t>, it gives the average per capita consumption for the whole period of the model run</w:t>
      </w:r>
    </w:p>
    <w:p w14:paraId="6DDAE351" w14:textId="049F2BF7" w:rsidR="00D36FE2" w:rsidRPr="009F75E6" w:rsidRDefault="00D36FE2" w:rsidP="009F75E6">
      <w:pPr>
        <w:widowControl w:val="0"/>
        <w:autoSpaceDE w:val="0"/>
        <w:autoSpaceDN w:val="0"/>
        <w:adjustRightInd w:val="0"/>
        <w:spacing w:after="320"/>
        <w:ind w:left="1440" w:hanging="720"/>
        <w:rPr>
          <w:rFonts w:cs="Verdana"/>
          <w:i/>
        </w:rPr>
      </w:pPr>
      <w:r w:rsidRPr="009F75E6">
        <w:rPr>
          <w:rFonts w:cs="Verdana"/>
          <w:b/>
          <w:i/>
        </w:rPr>
        <w:t>Relative climate costs</w:t>
      </w:r>
      <w:r w:rsidR="00F10FBE" w:rsidRPr="009F75E6">
        <w:rPr>
          <w:rFonts w:cs="Verdana"/>
          <w:i/>
        </w:rPr>
        <w:t xml:space="preserve"> — (abatement costs + climate damages)/gross ou</w:t>
      </w:r>
      <w:r w:rsidR="00A42145">
        <w:rPr>
          <w:rFonts w:cs="Verdana"/>
          <w:i/>
        </w:rPr>
        <w:t>t</w:t>
      </w:r>
      <w:r w:rsidR="00F10FBE" w:rsidRPr="009F75E6">
        <w:rPr>
          <w:rFonts w:cs="Verdana"/>
          <w:i/>
        </w:rPr>
        <w:t>put</w:t>
      </w:r>
      <w:r w:rsidR="009F75E6">
        <w:rPr>
          <w:rFonts w:cs="Verdana"/>
          <w:i/>
        </w:rPr>
        <w:t>; this combines the costs of reducing emissions with the climate damages, in a form that can be compared across different times</w:t>
      </w:r>
      <w:r w:rsidR="00A42145">
        <w:rPr>
          <w:rFonts w:cs="Verdana"/>
          <w:i/>
        </w:rPr>
        <w:t>; the units are $/$, so this is just a dimensionless fraction — multiply it by 100 and you have the % of the gross output that goes to abatement and climate damages.</w:t>
      </w:r>
    </w:p>
    <w:p w14:paraId="014F807B" w14:textId="69664BB7" w:rsidR="00D36FE2" w:rsidRPr="009F75E6" w:rsidRDefault="00D36FE2" w:rsidP="009F75E6">
      <w:pPr>
        <w:widowControl w:val="0"/>
        <w:autoSpaceDE w:val="0"/>
        <w:autoSpaceDN w:val="0"/>
        <w:adjustRightInd w:val="0"/>
        <w:spacing w:after="320"/>
        <w:ind w:left="1440" w:hanging="720"/>
        <w:rPr>
          <w:rFonts w:cs="Verdana"/>
          <w:i/>
        </w:rPr>
      </w:pPr>
      <w:r w:rsidRPr="009F75E6">
        <w:rPr>
          <w:rFonts w:cs="Verdana"/>
          <w:b/>
          <w:i/>
        </w:rPr>
        <w:t>Sum of relative climate costs</w:t>
      </w:r>
      <w:r w:rsidR="00F10FBE" w:rsidRPr="009F75E6">
        <w:rPr>
          <w:rFonts w:cs="Verdana"/>
          <w:i/>
        </w:rPr>
        <w:t xml:space="preserve"> — sum of the relative climate costs</w:t>
      </w:r>
      <w:r w:rsidR="009F75E6">
        <w:rPr>
          <w:rFonts w:cs="Verdana"/>
          <w:i/>
        </w:rPr>
        <w:t xml:space="preserve"> — the final grade on costs related to dealing with emissions reductions and climate</w:t>
      </w:r>
      <w:r w:rsidR="00A42145">
        <w:rPr>
          <w:rFonts w:cs="Verdana"/>
          <w:i/>
        </w:rPr>
        <w:t>; this is the sum of a bunch of fractions, so it is still dimensionless.</w:t>
      </w:r>
    </w:p>
    <w:p w14:paraId="4FA4362F" w14:textId="2FC5CF44" w:rsidR="00D36FE2" w:rsidRPr="0021040C" w:rsidRDefault="00D36FE2" w:rsidP="009F75E6">
      <w:pPr>
        <w:widowControl w:val="0"/>
        <w:autoSpaceDE w:val="0"/>
        <w:autoSpaceDN w:val="0"/>
        <w:adjustRightInd w:val="0"/>
        <w:spacing w:after="320"/>
        <w:ind w:left="1440" w:hanging="720"/>
        <w:rPr>
          <w:rFonts w:cs="Arial"/>
        </w:rPr>
      </w:pPr>
      <w:r w:rsidRPr="009F75E6">
        <w:rPr>
          <w:rFonts w:cs="Verdana"/>
          <w:b/>
          <w:i/>
        </w:rPr>
        <w:t>Global temp change</w:t>
      </w:r>
      <w:r w:rsidR="00F10FBE" w:rsidRPr="009F75E6">
        <w:rPr>
          <w:rFonts w:cs="Verdana"/>
          <w:i/>
        </w:rPr>
        <w:t xml:space="preserve"> — in °C, from the climate model</w:t>
      </w:r>
    </w:p>
    <w:p w14:paraId="7649476D" w14:textId="16F35F3A" w:rsidR="008A61E8" w:rsidRDefault="008A61E8" w:rsidP="0021040C">
      <w:pPr>
        <w:rPr>
          <w:rFonts w:cs="Verdana"/>
        </w:rPr>
      </w:pPr>
    </w:p>
    <w:p w14:paraId="3FF25AFA" w14:textId="77777777" w:rsidR="008A61E8" w:rsidRDefault="008A61E8" w:rsidP="0021040C">
      <w:pPr>
        <w:rPr>
          <w:rFonts w:cs="Verdana"/>
        </w:rPr>
      </w:pPr>
    </w:p>
    <w:p w14:paraId="5A4F0250" w14:textId="77777777" w:rsidR="008A61E8" w:rsidRDefault="008A61E8" w:rsidP="0021040C">
      <w:pPr>
        <w:rPr>
          <w:rFonts w:cs="Verdana"/>
        </w:rPr>
      </w:pPr>
    </w:p>
    <w:p w14:paraId="6925C1A6" w14:textId="77777777" w:rsidR="00807A69" w:rsidRDefault="00807A69" w:rsidP="0021040C">
      <w:pPr>
        <w:rPr>
          <w:rFonts w:cs="Verdana"/>
        </w:rPr>
      </w:pPr>
    </w:p>
    <w:p w14:paraId="6DB10DD5" w14:textId="071F5A21" w:rsidR="00FD6855" w:rsidRPr="00FD6855" w:rsidRDefault="00FD6855" w:rsidP="00FD6855">
      <w:pPr>
        <w:widowControl w:val="0"/>
        <w:autoSpaceDE w:val="0"/>
        <w:autoSpaceDN w:val="0"/>
        <w:adjustRightInd w:val="0"/>
        <w:spacing w:after="320"/>
        <w:rPr>
          <w:rFonts w:cs="Arial"/>
          <w:b/>
          <w:bCs/>
        </w:rPr>
      </w:pPr>
      <w:r w:rsidRPr="00FD6855">
        <w:rPr>
          <w:rFonts w:cs="Verdana"/>
          <w:b/>
          <w:bCs/>
        </w:rPr>
        <w:t>Experiment 1: Changing the Emissions Control Rate</w:t>
      </w:r>
      <w:r w:rsidR="00807A69">
        <w:rPr>
          <w:rFonts w:cs="Verdana"/>
          <w:b/>
          <w:bCs/>
        </w:rPr>
        <w:t xml:space="preserve"> (ECR)</w:t>
      </w:r>
    </w:p>
    <w:p w14:paraId="2CEC8720" w14:textId="4D9CDEC5" w:rsidR="00B22791" w:rsidRDefault="00FD6855" w:rsidP="00FD6855">
      <w:pPr>
        <w:widowControl w:val="0"/>
        <w:autoSpaceDE w:val="0"/>
        <w:autoSpaceDN w:val="0"/>
        <w:adjustRightInd w:val="0"/>
        <w:spacing w:after="320"/>
        <w:rPr>
          <w:rFonts w:cs="Verdana"/>
        </w:rPr>
      </w:pPr>
      <w:r w:rsidRPr="00FD6855">
        <w:rPr>
          <w:rFonts w:cs="Verdana"/>
        </w:rPr>
        <w:t xml:space="preserve">In </w:t>
      </w:r>
      <w:hyperlink r:id="rId8" w:history="1">
        <w:r w:rsidR="00846341">
          <w:rPr>
            <w:rFonts w:cs="Verdana"/>
            <w:color w:val="0000FF"/>
            <w:u w:val="single" w:color="0000FF"/>
          </w:rPr>
          <w:t>the model</w:t>
        </w:r>
      </w:hyperlink>
      <w:r w:rsidRPr="00FD6855">
        <w:rPr>
          <w:rFonts w:cs="Verdana"/>
        </w:rPr>
        <w:t xml:space="preserve">, the ECR </w:t>
      </w:r>
      <w:r w:rsidR="00807A69">
        <w:rPr>
          <w:rFonts w:cs="Verdana"/>
        </w:rPr>
        <w:t>can vary</w:t>
      </w:r>
      <w:r w:rsidRPr="00FD6855">
        <w:rPr>
          <w:rFonts w:cs="Verdana"/>
        </w:rPr>
        <w:t xml:space="preserve"> from 0 to 1, and it expresses the degree to which we take steps to curb emissions; a value of 0 means we do nothing, while a value of 1 means that we essentially bring </w:t>
      </w:r>
      <w:r w:rsidR="00CB615C">
        <w:rPr>
          <w:rFonts w:cs="Verdana"/>
        </w:rPr>
        <w:t xml:space="preserve">carbon </w:t>
      </w:r>
      <w:r w:rsidRPr="00FD6855">
        <w:rPr>
          <w:rFonts w:cs="Verdana"/>
        </w:rPr>
        <w:t xml:space="preserve">emissions to a halt. According to </w:t>
      </w:r>
      <w:proofErr w:type="spellStart"/>
      <w:r w:rsidRPr="00FD6855">
        <w:rPr>
          <w:rFonts w:cs="Verdana"/>
        </w:rPr>
        <w:t>Nordhaus</w:t>
      </w:r>
      <w:proofErr w:type="spellEnd"/>
      <w:r w:rsidRPr="00FD6855">
        <w:rPr>
          <w:rFonts w:cs="Verdana"/>
        </w:rPr>
        <w:t xml:space="preserve">, the most efficient way of implementing this control is through some kind of carbon tax, in which case a value close to 1 represents a very hefty carbon tax that would provide strong incentives </w:t>
      </w:r>
      <w:r w:rsidR="00CB615C">
        <w:rPr>
          <w:rFonts w:cs="Verdana"/>
        </w:rPr>
        <w:t>to develop</w:t>
      </w:r>
      <w:r w:rsidRPr="00FD6855">
        <w:rPr>
          <w:rFonts w:cs="Verdana"/>
        </w:rPr>
        <w:t xml:space="preserve"> other forms of energy. </w:t>
      </w:r>
      <w:r w:rsidR="00CB615C">
        <w:rPr>
          <w:rFonts w:cs="Verdana"/>
        </w:rPr>
        <w:t xml:space="preserve"> </w:t>
      </w:r>
      <w:r w:rsidRPr="00FD6855">
        <w:rPr>
          <w:rFonts w:cs="Verdana"/>
        </w:rPr>
        <w:t xml:space="preserve">In this experiment, we’ll explore 3 scenarios — in A, we’ll keep ECR </w:t>
      </w:r>
      <w:r w:rsidR="006E7E0E">
        <w:rPr>
          <w:rFonts w:cs="Verdana"/>
        </w:rPr>
        <w:t>at a very low level — this is the “do nothing” policy scenario</w:t>
      </w:r>
      <w:r w:rsidRPr="00FD6855">
        <w:rPr>
          <w:rFonts w:cs="Verdana"/>
        </w:rPr>
        <w:t xml:space="preserve">, in B we'll ramp it up </w:t>
      </w:r>
      <w:r w:rsidR="006E7E0E">
        <w:rPr>
          <w:rFonts w:cs="Verdana"/>
        </w:rPr>
        <w:t>steadily through time — this is the “slow and steady”</w:t>
      </w:r>
      <w:r w:rsidR="006E7E0E" w:rsidRPr="006E7E0E">
        <w:rPr>
          <w:rFonts w:cs="Verdana"/>
        </w:rPr>
        <w:t xml:space="preserve"> </w:t>
      </w:r>
      <w:r w:rsidR="006E7E0E">
        <w:rPr>
          <w:rFonts w:cs="Verdana"/>
        </w:rPr>
        <w:t>policy scenario</w:t>
      </w:r>
      <w:r w:rsidRPr="00FD6855">
        <w:rPr>
          <w:rFonts w:cs="Verdana"/>
        </w:rPr>
        <w:t xml:space="preserve">, and in C, we’ll ramp it </w:t>
      </w:r>
      <w:r w:rsidR="006E7E0E">
        <w:rPr>
          <w:rFonts w:cs="Verdana"/>
        </w:rPr>
        <w:t>much more quickly, eventually reaching a value of 1.0 — this is the “get serious” policy scenario</w:t>
      </w:r>
      <w:r w:rsidRPr="00FD6855">
        <w:rPr>
          <w:rFonts w:cs="Verdana"/>
        </w:rPr>
        <w:t>. You can make these changes in the ECR by altering the graphical converter</w:t>
      </w:r>
      <w:r w:rsidR="006E7E0E">
        <w:rPr>
          <w:rFonts w:cs="Verdana"/>
        </w:rPr>
        <w:t xml:space="preserve">.  </w:t>
      </w:r>
    </w:p>
    <w:p w14:paraId="2C80A140" w14:textId="00561515" w:rsidR="00B22791" w:rsidRDefault="00B22791" w:rsidP="00FD6855">
      <w:pPr>
        <w:widowControl w:val="0"/>
        <w:autoSpaceDE w:val="0"/>
        <w:autoSpaceDN w:val="0"/>
        <w:adjustRightInd w:val="0"/>
        <w:spacing w:after="320"/>
        <w:rPr>
          <w:rFonts w:cs="Verdana"/>
        </w:rPr>
      </w:pPr>
      <w:r>
        <w:rPr>
          <w:rFonts w:cs="Verdana"/>
        </w:rPr>
        <w:t xml:space="preserve">In </w:t>
      </w:r>
      <w:r w:rsidR="00D16931">
        <w:rPr>
          <w:rFonts w:cs="Verdana"/>
        </w:rPr>
        <w:t xml:space="preserve">your </w:t>
      </w:r>
      <w:r>
        <w:rPr>
          <w:rFonts w:cs="Verdana"/>
        </w:rPr>
        <w:t>ANGEL</w:t>
      </w:r>
      <w:r w:rsidR="00D16931">
        <w:rPr>
          <w:rFonts w:cs="Verdana"/>
        </w:rPr>
        <w:t xml:space="preserve"> mail</w:t>
      </w:r>
      <w:r>
        <w:rPr>
          <w:rFonts w:cs="Verdana"/>
        </w:rPr>
        <w:t xml:space="preserve">, you will be provided with the </w:t>
      </w:r>
      <w:r w:rsidR="00D16931">
        <w:rPr>
          <w:rFonts w:cs="Verdana"/>
        </w:rPr>
        <w:t>Form letter (A</w:t>
      </w:r>
      <w:proofErr w:type="gramStart"/>
      <w:r w:rsidR="00D16931">
        <w:rPr>
          <w:rFonts w:cs="Verdana"/>
        </w:rPr>
        <w:t>,B,C,D</w:t>
      </w:r>
      <w:proofErr w:type="gramEnd"/>
      <w:r w:rsidR="00D16931">
        <w:rPr>
          <w:rFonts w:cs="Verdana"/>
        </w:rPr>
        <w:t>) for the assessment document. D</w:t>
      </w:r>
      <w:r>
        <w:rPr>
          <w:rFonts w:cs="Verdana"/>
        </w:rPr>
        <w:t>etails of the ECR for your three scenarios</w:t>
      </w:r>
      <w:r w:rsidR="00D16931">
        <w:rPr>
          <w:rFonts w:cs="Verdana"/>
        </w:rPr>
        <w:t xml:space="preserve"> will be related to this letter. </w:t>
      </w:r>
      <w:r w:rsidR="00F53AA9">
        <w:rPr>
          <w:rFonts w:cs="Verdana"/>
        </w:rPr>
        <w:t xml:space="preserve">  The details consists of a string of 5 numbers that are the ECR values for</w:t>
      </w:r>
      <w:r w:rsidR="00CF5FC1">
        <w:rPr>
          <w:rFonts w:cs="Verdana"/>
        </w:rPr>
        <w:t xml:space="preserve"> 5 points in time (corresponding to the five vertical lines in the graph); these times are years 2000, 2050, 2100, 2150, and 2200.</w:t>
      </w:r>
      <w:r w:rsidR="000F32E3">
        <w:rPr>
          <w:rFonts w:cs="Verdana"/>
        </w:rPr>
        <w:t xml:space="preserve">  This short </w:t>
      </w:r>
      <w:hyperlink r:id="rId9" w:history="1">
        <w:r w:rsidR="000F32E3" w:rsidRPr="00E842B3">
          <w:rPr>
            <w:rStyle w:val="Hyperlink"/>
            <w:rFonts w:cs="Verdana"/>
          </w:rPr>
          <w:t xml:space="preserve">video Dice </w:t>
        </w:r>
        <w:r w:rsidR="00E842B3" w:rsidRPr="00E842B3">
          <w:rPr>
            <w:rStyle w:val="Hyperlink"/>
            <w:rFonts w:cs="Verdana"/>
          </w:rPr>
          <w:t>model ECR</w:t>
        </w:r>
      </w:hyperlink>
      <w:r w:rsidR="000F32E3" w:rsidRPr="00E842B3">
        <w:rPr>
          <w:rFonts w:cs="Verdana"/>
        </w:rPr>
        <w:t xml:space="preserve"> explains</w:t>
      </w:r>
      <w:r w:rsidR="000F32E3">
        <w:rPr>
          <w:rFonts w:cs="Verdana"/>
        </w:rPr>
        <w:t xml:space="preserve"> how to make changes to the model.</w:t>
      </w:r>
    </w:p>
    <w:tbl>
      <w:tblPr>
        <w:tblStyle w:val="TableGrid"/>
        <w:tblW w:w="0" w:type="auto"/>
        <w:tblLook w:val="04A0" w:firstRow="1" w:lastRow="0" w:firstColumn="1" w:lastColumn="0" w:noHBand="0" w:noVBand="1"/>
      </w:tblPr>
      <w:tblGrid>
        <w:gridCol w:w="968"/>
        <w:gridCol w:w="2394"/>
        <w:gridCol w:w="2376"/>
        <w:gridCol w:w="2430"/>
      </w:tblGrid>
      <w:tr w:rsidR="00B22791" w14:paraId="6869B84F" w14:textId="77777777" w:rsidTr="0063064D">
        <w:tc>
          <w:tcPr>
            <w:tcW w:w="918" w:type="dxa"/>
          </w:tcPr>
          <w:p w14:paraId="7F4E503D" w14:textId="77777777" w:rsidR="00B22791" w:rsidRPr="00B22791" w:rsidRDefault="00B22791" w:rsidP="00FD6855">
            <w:pPr>
              <w:widowControl w:val="0"/>
              <w:autoSpaceDE w:val="0"/>
              <w:autoSpaceDN w:val="0"/>
              <w:adjustRightInd w:val="0"/>
              <w:spacing w:after="320"/>
              <w:rPr>
                <w:rFonts w:cs="Verdana"/>
                <w:sz w:val="20"/>
                <w:szCs w:val="20"/>
              </w:rPr>
            </w:pPr>
          </w:p>
        </w:tc>
        <w:tc>
          <w:tcPr>
            <w:tcW w:w="2394" w:type="dxa"/>
          </w:tcPr>
          <w:p w14:paraId="7A693FD3" w14:textId="69333780" w:rsidR="00B22791" w:rsidRPr="00B22791" w:rsidRDefault="00B22791" w:rsidP="00FD6855">
            <w:pPr>
              <w:widowControl w:val="0"/>
              <w:autoSpaceDE w:val="0"/>
              <w:autoSpaceDN w:val="0"/>
              <w:adjustRightInd w:val="0"/>
              <w:spacing w:after="320"/>
              <w:rPr>
                <w:rFonts w:cs="Verdana"/>
                <w:sz w:val="20"/>
                <w:szCs w:val="20"/>
              </w:rPr>
            </w:pPr>
            <w:r w:rsidRPr="00B22791">
              <w:rPr>
                <w:rFonts w:cs="Verdana"/>
                <w:sz w:val="20"/>
                <w:szCs w:val="20"/>
              </w:rPr>
              <w:t>Do nothing ECR data</w:t>
            </w:r>
          </w:p>
        </w:tc>
        <w:tc>
          <w:tcPr>
            <w:tcW w:w="2376" w:type="dxa"/>
          </w:tcPr>
          <w:p w14:paraId="32C271AC" w14:textId="540C0A5B" w:rsidR="00B22791" w:rsidRPr="00B22791" w:rsidRDefault="00B22791" w:rsidP="00FD6855">
            <w:pPr>
              <w:widowControl w:val="0"/>
              <w:autoSpaceDE w:val="0"/>
              <w:autoSpaceDN w:val="0"/>
              <w:adjustRightInd w:val="0"/>
              <w:spacing w:after="320"/>
              <w:rPr>
                <w:rFonts w:cs="Verdana"/>
                <w:sz w:val="20"/>
                <w:szCs w:val="20"/>
              </w:rPr>
            </w:pPr>
            <w:r>
              <w:rPr>
                <w:rFonts w:cs="Verdana"/>
                <w:sz w:val="20"/>
                <w:szCs w:val="20"/>
              </w:rPr>
              <w:t>Slow &amp; Steady</w:t>
            </w:r>
          </w:p>
        </w:tc>
        <w:tc>
          <w:tcPr>
            <w:tcW w:w="2430" w:type="dxa"/>
          </w:tcPr>
          <w:p w14:paraId="688F9C3D" w14:textId="2B182DDE" w:rsidR="00B22791" w:rsidRPr="00B22791" w:rsidRDefault="00F53AA9" w:rsidP="00FD6855">
            <w:pPr>
              <w:widowControl w:val="0"/>
              <w:autoSpaceDE w:val="0"/>
              <w:autoSpaceDN w:val="0"/>
              <w:adjustRightInd w:val="0"/>
              <w:spacing w:after="320"/>
              <w:rPr>
                <w:rFonts w:cs="Verdana"/>
                <w:sz w:val="20"/>
                <w:szCs w:val="20"/>
              </w:rPr>
            </w:pPr>
            <w:r>
              <w:rPr>
                <w:rFonts w:cs="Verdana"/>
                <w:sz w:val="20"/>
                <w:szCs w:val="20"/>
              </w:rPr>
              <w:t>Get Serious</w:t>
            </w:r>
          </w:p>
        </w:tc>
      </w:tr>
      <w:tr w:rsidR="00B22791" w14:paraId="30552202" w14:textId="77777777" w:rsidTr="0063064D">
        <w:tc>
          <w:tcPr>
            <w:tcW w:w="918" w:type="dxa"/>
          </w:tcPr>
          <w:p w14:paraId="3AD09AF9" w14:textId="1379D89B" w:rsidR="00B22791" w:rsidRPr="003E7B09" w:rsidRDefault="0064380D" w:rsidP="00E11CFF">
            <w:pPr>
              <w:widowControl w:val="0"/>
              <w:autoSpaceDE w:val="0"/>
              <w:autoSpaceDN w:val="0"/>
              <w:adjustRightInd w:val="0"/>
              <w:spacing w:after="320"/>
              <w:rPr>
                <w:rFonts w:cs="Verdana"/>
                <w:b/>
                <w:sz w:val="20"/>
                <w:szCs w:val="20"/>
              </w:rPr>
            </w:pPr>
            <w:r w:rsidRPr="003E7B09">
              <w:rPr>
                <w:rFonts w:cs="Verdana"/>
                <w:b/>
                <w:sz w:val="20"/>
                <w:szCs w:val="20"/>
              </w:rPr>
              <w:t>Practice</w:t>
            </w:r>
          </w:p>
        </w:tc>
        <w:tc>
          <w:tcPr>
            <w:tcW w:w="2394" w:type="dxa"/>
          </w:tcPr>
          <w:p w14:paraId="6FD607FD" w14:textId="723775A8" w:rsidR="00B22791" w:rsidRPr="00B22791" w:rsidRDefault="00B22791" w:rsidP="00FD6855">
            <w:pPr>
              <w:widowControl w:val="0"/>
              <w:autoSpaceDE w:val="0"/>
              <w:autoSpaceDN w:val="0"/>
              <w:adjustRightInd w:val="0"/>
              <w:spacing w:after="320"/>
              <w:rPr>
                <w:rFonts w:cs="Verdana"/>
                <w:sz w:val="20"/>
                <w:szCs w:val="20"/>
              </w:rPr>
            </w:pPr>
            <w:r w:rsidRPr="00B22791">
              <w:rPr>
                <w:rFonts w:cs="Verdana"/>
                <w:sz w:val="20"/>
                <w:szCs w:val="20"/>
              </w:rPr>
              <w:t>Use defaults values (no need to change anything)</w:t>
            </w:r>
          </w:p>
        </w:tc>
        <w:tc>
          <w:tcPr>
            <w:tcW w:w="2376" w:type="dxa"/>
          </w:tcPr>
          <w:p w14:paraId="00FD6455" w14:textId="6E4187F0" w:rsidR="00B22791" w:rsidRPr="00B22791" w:rsidRDefault="00F53AA9" w:rsidP="00FD6855">
            <w:pPr>
              <w:widowControl w:val="0"/>
              <w:autoSpaceDE w:val="0"/>
              <w:autoSpaceDN w:val="0"/>
              <w:adjustRightInd w:val="0"/>
              <w:spacing w:after="320"/>
              <w:rPr>
                <w:rFonts w:cs="Verdana"/>
                <w:sz w:val="20"/>
                <w:szCs w:val="20"/>
              </w:rPr>
            </w:pPr>
            <w:r>
              <w:rPr>
                <w:rFonts w:cs="Verdana"/>
                <w:sz w:val="20"/>
                <w:szCs w:val="20"/>
              </w:rPr>
              <w:t>0.005; 0.2; 0.4; 0.6; 0.8</w:t>
            </w:r>
            <w:r w:rsidR="003E7B09">
              <w:rPr>
                <w:rFonts w:cs="Verdana"/>
                <w:sz w:val="20"/>
                <w:szCs w:val="20"/>
              </w:rPr>
              <w:t xml:space="preserve"> </w:t>
            </w:r>
            <w:r w:rsidR="003E7B09" w:rsidRPr="003E7B09">
              <w:rPr>
                <w:rFonts w:cs="Verdana"/>
                <w:i/>
                <w:sz w:val="20"/>
                <w:szCs w:val="20"/>
              </w:rPr>
              <w:t>(these are the values of ECR at each of the 5 vertical lines on the graph)</w:t>
            </w:r>
          </w:p>
        </w:tc>
        <w:tc>
          <w:tcPr>
            <w:tcW w:w="2430" w:type="dxa"/>
          </w:tcPr>
          <w:p w14:paraId="13FEC841" w14:textId="11FFEBEB" w:rsidR="00B22791" w:rsidRPr="00B22791" w:rsidRDefault="00F53AA9" w:rsidP="00F53AA9">
            <w:pPr>
              <w:widowControl w:val="0"/>
              <w:autoSpaceDE w:val="0"/>
              <w:autoSpaceDN w:val="0"/>
              <w:adjustRightInd w:val="0"/>
              <w:spacing w:after="320"/>
              <w:rPr>
                <w:rFonts w:cs="Verdana"/>
                <w:sz w:val="20"/>
                <w:szCs w:val="20"/>
              </w:rPr>
            </w:pPr>
            <w:r>
              <w:rPr>
                <w:rFonts w:cs="Verdana"/>
                <w:sz w:val="20"/>
                <w:szCs w:val="20"/>
              </w:rPr>
              <w:t>0.005; 0.5; 1.0; 1.0; 1.0</w:t>
            </w:r>
          </w:p>
        </w:tc>
      </w:tr>
      <w:tr w:rsidR="00B22791" w14:paraId="690A1B5B" w14:textId="77777777" w:rsidTr="0063064D">
        <w:tc>
          <w:tcPr>
            <w:tcW w:w="918" w:type="dxa"/>
          </w:tcPr>
          <w:p w14:paraId="4D067523" w14:textId="33FE7C64" w:rsidR="00B22791" w:rsidRPr="003E7B09" w:rsidRDefault="0064380D" w:rsidP="0063064D">
            <w:pPr>
              <w:widowControl w:val="0"/>
              <w:autoSpaceDE w:val="0"/>
              <w:autoSpaceDN w:val="0"/>
              <w:adjustRightInd w:val="0"/>
              <w:spacing w:after="320"/>
              <w:rPr>
                <w:rFonts w:cs="Verdana"/>
                <w:b/>
                <w:sz w:val="20"/>
                <w:szCs w:val="20"/>
              </w:rPr>
            </w:pPr>
            <w:r w:rsidRPr="003E7B09">
              <w:rPr>
                <w:rFonts w:cs="Verdana"/>
                <w:b/>
                <w:sz w:val="20"/>
                <w:szCs w:val="20"/>
              </w:rPr>
              <w:t>Graded</w:t>
            </w:r>
          </w:p>
        </w:tc>
        <w:tc>
          <w:tcPr>
            <w:tcW w:w="2394" w:type="dxa"/>
          </w:tcPr>
          <w:p w14:paraId="0BC8B013" w14:textId="0D8AFA2B" w:rsidR="00B22791" w:rsidRPr="00B22791" w:rsidRDefault="00B22791" w:rsidP="00FD6855">
            <w:pPr>
              <w:widowControl w:val="0"/>
              <w:autoSpaceDE w:val="0"/>
              <w:autoSpaceDN w:val="0"/>
              <w:adjustRightInd w:val="0"/>
              <w:spacing w:after="320"/>
              <w:rPr>
                <w:rFonts w:cs="Verdana"/>
                <w:sz w:val="20"/>
                <w:szCs w:val="20"/>
              </w:rPr>
            </w:pPr>
            <w:r w:rsidRPr="00B22791">
              <w:rPr>
                <w:rFonts w:cs="Verdana"/>
                <w:sz w:val="20"/>
                <w:szCs w:val="20"/>
              </w:rPr>
              <w:t>Use defaults values (no need to change anything)</w:t>
            </w:r>
          </w:p>
        </w:tc>
        <w:tc>
          <w:tcPr>
            <w:tcW w:w="2376" w:type="dxa"/>
          </w:tcPr>
          <w:p w14:paraId="2D17775C" w14:textId="4E98388E" w:rsidR="00B22791" w:rsidRPr="00B22791" w:rsidRDefault="00F53AA9" w:rsidP="00F53AA9">
            <w:pPr>
              <w:widowControl w:val="0"/>
              <w:autoSpaceDE w:val="0"/>
              <w:autoSpaceDN w:val="0"/>
              <w:adjustRightInd w:val="0"/>
              <w:spacing w:after="320"/>
              <w:rPr>
                <w:rFonts w:cs="Verdana"/>
                <w:sz w:val="20"/>
                <w:szCs w:val="20"/>
              </w:rPr>
            </w:pPr>
            <w:r>
              <w:rPr>
                <w:rFonts w:cs="Verdana"/>
                <w:sz w:val="20"/>
                <w:szCs w:val="20"/>
              </w:rPr>
              <w:t>0.005; 0.15; 0.3; 0.45; 0.6</w:t>
            </w:r>
          </w:p>
        </w:tc>
        <w:tc>
          <w:tcPr>
            <w:tcW w:w="2430" w:type="dxa"/>
          </w:tcPr>
          <w:p w14:paraId="784ACF92" w14:textId="1A6CCE53" w:rsidR="00B22791" w:rsidRPr="00B22791" w:rsidRDefault="00F53AA9" w:rsidP="00F53AA9">
            <w:pPr>
              <w:widowControl w:val="0"/>
              <w:autoSpaceDE w:val="0"/>
              <w:autoSpaceDN w:val="0"/>
              <w:adjustRightInd w:val="0"/>
              <w:spacing w:after="320"/>
              <w:rPr>
                <w:rFonts w:cs="Verdana"/>
                <w:sz w:val="20"/>
                <w:szCs w:val="20"/>
              </w:rPr>
            </w:pPr>
            <w:r>
              <w:rPr>
                <w:rFonts w:cs="Verdana"/>
                <w:sz w:val="20"/>
                <w:szCs w:val="20"/>
              </w:rPr>
              <w:t>0.005; 0.33; 0.66; 1.0; 1.0</w:t>
            </w:r>
          </w:p>
        </w:tc>
      </w:tr>
    </w:tbl>
    <w:p w14:paraId="23EBCEA9" w14:textId="77777777" w:rsidR="00B22791" w:rsidRDefault="00B22791" w:rsidP="00FD6855">
      <w:pPr>
        <w:widowControl w:val="0"/>
        <w:autoSpaceDE w:val="0"/>
        <w:autoSpaceDN w:val="0"/>
        <w:adjustRightInd w:val="0"/>
        <w:spacing w:after="320"/>
        <w:rPr>
          <w:rFonts w:cs="Verdana"/>
        </w:rPr>
      </w:pPr>
    </w:p>
    <w:p w14:paraId="3C6C9393" w14:textId="37502D96" w:rsidR="00FD6855" w:rsidRDefault="006E7E0E" w:rsidP="00FD6855">
      <w:pPr>
        <w:widowControl w:val="0"/>
        <w:autoSpaceDE w:val="0"/>
        <w:autoSpaceDN w:val="0"/>
        <w:adjustRightInd w:val="0"/>
        <w:spacing w:after="320"/>
        <w:rPr>
          <w:rFonts w:cs="Verdana"/>
        </w:rPr>
      </w:pPr>
      <w:r>
        <w:rPr>
          <w:rFonts w:cs="Verdana"/>
        </w:rPr>
        <w:t>For eac</w:t>
      </w:r>
      <w:r w:rsidR="00CF5FC1">
        <w:rPr>
          <w:rFonts w:cs="Verdana"/>
        </w:rPr>
        <w:t>h scenario</w:t>
      </w:r>
      <w:r>
        <w:rPr>
          <w:rFonts w:cs="Verdana"/>
        </w:rPr>
        <w:t xml:space="preserve">, </w:t>
      </w:r>
      <w:r w:rsidR="007E32C9">
        <w:rPr>
          <w:rFonts w:cs="Verdana"/>
        </w:rPr>
        <w:t xml:space="preserve">run the model, </w:t>
      </w:r>
      <w:r>
        <w:rPr>
          <w:rFonts w:cs="Verdana"/>
        </w:rPr>
        <w:t>study the model results, and record the results indicated in the table below</w:t>
      </w:r>
      <w:r w:rsidR="00E56071">
        <w:rPr>
          <w:rFonts w:cs="Verdana"/>
        </w:rPr>
        <w:t xml:space="preserve"> and then refer to your results in answering the questions below.</w:t>
      </w:r>
      <w:r w:rsidR="009023A3">
        <w:rPr>
          <w:rFonts w:cs="Verdana"/>
        </w:rPr>
        <w:t xml:space="preserve">  Where possible, fill these out to a one decimal point precision.</w:t>
      </w:r>
    </w:p>
    <w:tbl>
      <w:tblPr>
        <w:tblStyle w:val="TableGrid"/>
        <w:tblW w:w="8856" w:type="dxa"/>
        <w:tblLook w:val="04A0" w:firstRow="1" w:lastRow="0" w:firstColumn="1" w:lastColumn="0" w:noHBand="0" w:noVBand="1"/>
      </w:tblPr>
      <w:tblGrid>
        <w:gridCol w:w="2771"/>
        <w:gridCol w:w="1087"/>
        <w:gridCol w:w="1250"/>
        <w:gridCol w:w="1140"/>
        <w:gridCol w:w="878"/>
        <w:gridCol w:w="865"/>
        <w:gridCol w:w="865"/>
      </w:tblGrid>
      <w:tr w:rsidR="00F64BEA" w:rsidRPr="00E56071" w14:paraId="406D68D0" w14:textId="77777777" w:rsidTr="004C0D8C">
        <w:tc>
          <w:tcPr>
            <w:tcW w:w="2771" w:type="dxa"/>
            <w:tcBorders>
              <w:left w:val="nil"/>
            </w:tcBorders>
          </w:tcPr>
          <w:p w14:paraId="7EB8F920" w14:textId="77777777" w:rsidR="00F64BEA" w:rsidRPr="00E56071" w:rsidRDefault="00F64BEA" w:rsidP="00733E0F">
            <w:pPr>
              <w:widowControl w:val="0"/>
              <w:autoSpaceDE w:val="0"/>
              <w:autoSpaceDN w:val="0"/>
              <w:adjustRightInd w:val="0"/>
              <w:spacing w:after="320"/>
              <w:rPr>
                <w:rFonts w:cs="Arial"/>
                <w:sz w:val="20"/>
                <w:szCs w:val="20"/>
              </w:rPr>
            </w:pPr>
          </w:p>
        </w:tc>
        <w:tc>
          <w:tcPr>
            <w:tcW w:w="1087" w:type="dxa"/>
            <w:tcBorders>
              <w:right w:val="nil"/>
            </w:tcBorders>
          </w:tcPr>
          <w:p w14:paraId="193A452D" w14:textId="453F7341" w:rsidR="00F64BEA" w:rsidRDefault="00F64BEA" w:rsidP="00733E0F">
            <w:pPr>
              <w:widowControl w:val="0"/>
              <w:autoSpaceDE w:val="0"/>
              <w:autoSpaceDN w:val="0"/>
              <w:adjustRightInd w:val="0"/>
              <w:spacing w:after="320"/>
              <w:rPr>
                <w:rFonts w:cs="Arial"/>
                <w:sz w:val="20"/>
                <w:szCs w:val="20"/>
              </w:rPr>
            </w:pPr>
          </w:p>
        </w:tc>
        <w:tc>
          <w:tcPr>
            <w:tcW w:w="1250" w:type="dxa"/>
            <w:tcBorders>
              <w:left w:val="nil"/>
              <w:right w:val="nil"/>
            </w:tcBorders>
          </w:tcPr>
          <w:p w14:paraId="6B7C8F42" w14:textId="6124362E" w:rsidR="00F64BEA" w:rsidRDefault="00F64BEA" w:rsidP="00733E0F">
            <w:pPr>
              <w:widowControl w:val="0"/>
              <w:autoSpaceDE w:val="0"/>
              <w:autoSpaceDN w:val="0"/>
              <w:adjustRightInd w:val="0"/>
              <w:spacing w:after="320"/>
              <w:rPr>
                <w:rFonts w:cs="Arial"/>
                <w:sz w:val="20"/>
                <w:szCs w:val="20"/>
              </w:rPr>
            </w:pPr>
            <w:r>
              <w:rPr>
                <w:rFonts w:cs="Arial"/>
                <w:sz w:val="20"/>
                <w:szCs w:val="20"/>
              </w:rPr>
              <w:t>Practice</w:t>
            </w:r>
          </w:p>
        </w:tc>
        <w:tc>
          <w:tcPr>
            <w:tcW w:w="1140" w:type="dxa"/>
            <w:tcBorders>
              <w:left w:val="nil"/>
              <w:right w:val="single" w:sz="4" w:space="0" w:color="auto"/>
            </w:tcBorders>
          </w:tcPr>
          <w:p w14:paraId="2490D4DC" w14:textId="77777777" w:rsidR="00F64BEA" w:rsidRDefault="00F64BEA" w:rsidP="00733E0F">
            <w:pPr>
              <w:widowControl w:val="0"/>
              <w:autoSpaceDE w:val="0"/>
              <w:autoSpaceDN w:val="0"/>
              <w:adjustRightInd w:val="0"/>
              <w:spacing w:after="320"/>
              <w:rPr>
                <w:rFonts w:cs="Arial"/>
                <w:sz w:val="20"/>
                <w:szCs w:val="20"/>
              </w:rPr>
            </w:pPr>
          </w:p>
        </w:tc>
        <w:tc>
          <w:tcPr>
            <w:tcW w:w="878" w:type="dxa"/>
            <w:tcBorders>
              <w:left w:val="single" w:sz="4" w:space="0" w:color="auto"/>
              <w:right w:val="nil"/>
            </w:tcBorders>
          </w:tcPr>
          <w:p w14:paraId="6342B564" w14:textId="66DB6057" w:rsidR="00F64BEA" w:rsidRDefault="00F64BEA" w:rsidP="00733E0F">
            <w:pPr>
              <w:widowControl w:val="0"/>
              <w:autoSpaceDE w:val="0"/>
              <w:autoSpaceDN w:val="0"/>
              <w:adjustRightInd w:val="0"/>
              <w:spacing w:after="320"/>
              <w:rPr>
                <w:rFonts w:cs="Arial"/>
                <w:sz w:val="20"/>
                <w:szCs w:val="20"/>
              </w:rPr>
            </w:pPr>
          </w:p>
        </w:tc>
        <w:tc>
          <w:tcPr>
            <w:tcW w:w="865" w:type="dxa"/>
            <w:tcBorders>
              <w:left w:val="nil"/>
              <w:right w:val="nil"/>
            </w:tcBorders>
          </w:tcPr>
          <w:p w14:paraId="1135A362" w14:textId="090BD090" w:rsidR="00F64BEA" w:rsidRDefault="00F64BEA" w:rsidP="00733E0F">
            <w:pPr>
              <w:widowControl w:val="0"/>
              <w:autoSpaceDE w:val="0"/>
              <w:autoSpaceDN w:val="0"/>
              <w:adjustRightInd w:val="0"/>
              <w:spacing w:after="320"/>
              <w:rPr>
                <w:rFonts w:cs="Arial"/>
                <w:sz w:val="20"/>
                <w:szCs w:val="20"/>
              </w:rPr>
            </w:pPr>
            <w:r>
              <w:rPr>
                <w:rFonts w:cs="Arial"/>
                <w:sz w:val="20"/>
                <w:szCs w:val="20"/>
              </w:rPr>
              <w:t>Graded</w:t>
            </w:r>
          </w:p>
        </w:tc>
        <w:tc>
          <w:tcPr>
            <w:tcW w:w="865" w:type="dxa"/>
            <w:tcBorders>
              <w:left w:val="nil"/>
            </w:tcBorders>
          </w:tcPr>
          <w:p w14:paraId="51C9A936" w14:textId="77777777" w:rsidR="00F64BEA" w:rsidRDefault="00F64BEA" w:rsidP="00733E0F">
            <w:pPr>
              <w:widowControl w:val="0"/>
              <w:autoSpaceDE w:val="0"/>
              <w:autoSpaceDN w:val="0"/>
              <w:adjustRightInd w:val="0"/>
              <w:spacing w:after="320"/>
              <w:rPr>
                <w:rFonts w:cs="Arial"/>
                <w:sz w:val="20"/>
                <w:szCs w:val="20"/>
              </w:rPr>
            </w:pPr>
          </w:p>
        </w:tc>
      </w:tr>
      <w:tr w:rsidR="00F64BEA" w:rsidRPr="00E56071" w14:paraId="3269C4B5" w14:textId="3B781409" w:rsidTr="004C0D8C">
        <w:tc>
          <w:tcPr>
            <w:tcW w:w="2771" w:type="dxa"/>
            <w:tcBorders>
              <w:left w:val="nil"/>
            </w:tcBorders>
          </w:tcPr>
          <w:p w14:paraId="7D29D007" w14:textId="6439F04F" w:rsidR="00F64BEA" w:rsidRPr="00E56071" w:rsidRDefault="004C0D8C" w:rsidP="00733E0F">
            <w:pPr>
              <w:widowControl w:val="0"/>
              <w:autoSpaceDE w:val="0"/>
              <w:autoSpaceDN w:val="0"/>
              <w:adjustRightInd w:val="0"/>
              <w:spacing w:after="320"/>
              <w:rPr>
                <w:rFonts w:cs="Arial"/>
                <w:sz w:val="20"/>
                <w:szCs w:val="20"/>
              </w:rPr>
            </w:pPr>
            <w:r>
              <w:rPr>
                <w:rFonts w:cs="Arial"/>
                <w:sz w:val="20"/>
                <w:szCs w:val="20"/>
              </w:rPr>
              <w:t>ECR scenario</w:t>
            </w:r>
          </w:p>
        </w:tc>
        <w:tc>
          <w:tcPr>
            <w:tcW w:w="1087" w:type="dxa"/>
          </w:tcPr>
          <w:p w14:paraId="481E9999" w14:textId="77777777" w:rsidR="00F64BEA" w:rsidRPr="00E56071" w:rsidRDefault="00F64BEA" w:rsidP="00733E0F">
            <w:pPr>
              <w:widowControl w:val="0"/>
              <w:autoSpaceDE w:val="0"/>
              <w:autoSpaceDN w:val="0"/>
              <w:adjustRightInd w:val="0"/>
              <w:spacing w:after="320"/>
              <w:rPr>
                <w:rFonts w:cs="Arial"/>
                <w:sz w:val="20"/>
                <w:szCs w:val="20"/>
              </w:rPr>
            </w:pPr>
            <w:r>
              <w:rPr>
                <w:rFonts w:cs="Arial"/>
                <w:sz w:val="20"/>
                <w:szCs w:val="20"/>
              </w:rPr>
              <w:t>Do nothing</w:t>
            </w:r>
          </w:p>
        </w:tc>
        <w:tc>
          <w:tcPr>
            <w:tcW w:w="1250" w:type="dxa"/>
          </w:tcPr>
          <w:p w14:paraId="58F76290" w14:textId="77777777" w:rsidR="00F64BEA" w:rsidRPr="00E56071" w:rsidRDefault="00F64BEA" w:rsidP="00733E0F">
            <w:pPr>
              <w:widowControl w:val="0"/>
              <w:autoSpaceDE w:val="0"/>
              <w:autoSpaceDN w:val="0"/>
              <w:adjustRightInd w:val="0"/>
              <w:spacing w:after="320"/>
              <w:rPr>
                <w:rFonts w:cs="Arial"/>
                <w:sz w:val="20"/>
                <w:szCs w:val="20"/>
              </w:rPr>
            </w:pPr>
            <w:r>
              <w:rPr>
                <w:rFonts w:cs="Arial"/>
                <w:sz w:val="20"/>
                <w:szCs w:val="20"/>
              </w:rPr>
              <w:t>Slow &amp; steady</w:t>
            </w:r>
          </w:p>
        </w:tc>
        <w:tc>
          <w:tcPr>
            <w:tcW w:w="1140" w:type="dxa"/>
          </w:tcPr>
          <w:p w14:paraId="258D224E" w14:textId="77777777" w:rsidR="00F64BEA" w:rsidRPr="00E56071" w:rsidRDefault="00F64BEA" w:rsidP="00733E0F">
            <w:pPr>
              <w:widowControl w:val="0"/>
              <w:autoSpaceDE w:val="0"/>
              <w:autoSpaceDN w:val="0"/>
              <w:adjustRightInd w:val="0"/>
              <w:spacing w:after="320"/>
              <w:rPr>
                <w:rFonts w:cs="Arial"/>
                <w:sz w:val="20"/>
                <w:szCs w:val="20"/>
              </w:rPr>
            </w:pPr>
            <w:r>
              <w:rPr>
                <w:rFonts w:cs="Arial"/>
                <w:sz w:val="20"/>
                <w:szCs w:val="20"/>
              </w:rPr>
              <w:t>Get serious</w:t>
            </w:r>
          </w:p>
        </w:tc>
        <w:tc>
          <w:tcPr>
            <w:tcW w:w="878" w:type="dxa"/>
          </w:tcPr>
          <w:p w14:paraId="36711F50" w14:textId="0A3DBE7D" w:rsidR="00F64BEA" w:rsidRDefault="00F64BEA" w:rsidP="00733E0F">
            <w:pPr>
              <w:widowControl w:val="0"/>
              <w:autoSpaceDE w:val="0"/>
              <w:autoSpaceDN w:val="0"/>
              <w:adjustRightInd w:val="0"/>
              <w:spacing w:after="320"/>
              <w:rPr>
                <w:rFonts w:cs="Arial"/>
                <w:sz w:val="20"/>
                <w:szCs w:val="20"/>
              </w:rPr>
            </w:pPr>
            <w:r>
              <w:rPr>
                <w:rFonts w:cs="Arial"/>
                <w:sz w:val="20"/>
                <w:szCs w:val="20"/>
              </w:rPr>
              <w:t>Do nothing</w:t>
            </w:r>
          </w:p>
        </w:tc>
        <w:tc>
          <w:tcPr>
            <w:tcW w:w="865" w:type="dxa"/>
          </w:tcPr>
          <w:p w14:paraId="2B3A6D41" w14:textId="7DC170E9" w:rsidR="00F64BEA" w:rsidRDefault="00F64BEA" w:rsidP="00733E0F">
            <w:pPr>
              <w:widowControl w:val="0"/>
              <w:autoSpaceDE w:val="0"/>
              <w:autoSpaceDN w:val="0"/>
              <w:adjustRightInd w:val="0"/>
              <w:spacing w:after="320"/>
              <w:rPr>
                <w:rFonts w:cs="Arial"/>
                <w:sz w:val="20"/>
                <w:szCs w:val="20"/>
              </w:rPr>
            </w:pPr>
            <w:r>
              <w:rPr>
                <w:rFonts w:cs="Arial"/>
                <w:sz w:val="20"/>
                <w:szCs w:val="20"/>
              </w:rPr>
              <w:t>Slow &amp; steady</w:t>
            </w:r>
          </w:p>
        </w:tc>
        <w:tc>
          <w:tcPr>
            <w:tcW w:w="865" w:type="dxa"/>
          </w:tcPr>
          <w:p w14:paraId="08A56953" w14:textId="0115A0FF" w:rsidR="00F64BEA" w:rsidRDefault="00F64BEA" w:rsidP="00733E0F">
            <w:pPr>
              <w:widowControl w:val="0"/>
              <w:autoSpaceDE w:val="0"/>
              <w:autoSpaceDN w:val="0"/>
              <w:adjustRightInd w:val="0"/>
              <w:spacing w:after="320"/>
              <w:rPr>
                <w:rFonts w:cs="Arial"/>
                <w:sz w:val="20"/>
                <w:szCs w:val="20"/>
              </w:rPr>
            </w:pPr>
            <w:r>
              <w:rPr>
                <w:rFonts w:cs="Arial"/>
                <w:sz w:val="20"/>
                <w:szCs w:val="20"/>
              </w:rPr>
              <w:t>Get serious</w:t>
            </w:r>
          </w:p>
        </w:tc>
      </w:tr>
      <w:tr w:rsidR="004C0D8C" w:rsidRPr="00E56071" w14:paraId="403CEB9A" w14:textId="4CC656A4" w:rsidTr="004C0D8C">
        <w:tc>
          <w:tcPr>
            <w:tcW w:w="2771" w:type="dxa"/>
            <w:tcBorders>
              <w:left w:val="nil"/>
            </w:tcBorders>
          </w:tcPr>
          <w:p w14:paraId="1EAC1A57" w14:textId="4D72CE63" w:rsidR="004C0D8C" w:rsidRPr="00E56071" w:rsidRDefault="004C0D8C" w:rsidP="00733E0F">
            <w:pPr>
              <w:widowControl w:val="0"/>
              <w:autoSpaceDE w:val="0"/>
              <w:autoSpaceDN w:val="0"/>
              <w:adjustRightInd w:val="0"/>
              <w:spacing w:after="320"/>
              <w:rPr>
                <w:rFonts w:cs="Arial"/>
                <w:sz w:val="20"/>
                <w:szCs w:val="20"/>
              </w:rPr>
            </w:pPr>
            <w:r>
              <w:rPr>
                <w:rFonts w:cs="Arial"/>
                <w:sz w:val="20"/>
                <w:szCs w:val="20"/>
              </w:rPr>
              <w:t xml:space="preserve">1. </w:t>
            </w:r>
            <w:r w:rsidRPr="00E56071">
              <w:rPr>
                <w:rFonts w:cs="Arial"/>
                <w:sz w:val="20"/>
                <w:szCs w:val="20"/>
              </w:rPr>
              <w:t>Global temp change @2200</w:t>
            </w:r>
          </w:p>
        </w:tc>
        <w:tc>
          <w:tcPr>
            <w:tcW w:w="1087" w:type="dxa"/>
          </w:tcPr>
          <w:p w14:paraId="4B7B3321" w14:textId="222F1969"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6.6°C</w:t>
            </w:r>
          </w:p>
        </w:tc>
        <w:tc>
          <w:tcPr>
            <w:tcW w:w="1250" w:type="dxa"/>
          </w:tcPr>
          <w:p w14:paraId="1AE49FC5" w14:textId="43BA380D"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5.2°C</w:t>
            </w:r>
          </w:p>
        </w:tc>
        <w:tc>
          <w:tcPr>
            <w:tcW w:w="1140" w:type="dxa"/>
          </w:tcPr>
          <w:p w14:paraId="632291B6" w14:textId="77599BC8" w:rsidR="004C0D8C" w:rsidRPr="00896547" w:rsidRDefault="004C0D8C" w:rsidP="00733E0F">
            <w:pPr>
              <w:widowControl w:val="0"/>
              <w:autoSpaceDE w:val="0"/>
              <w:autoSpaceDN w:val="0"/>
              <w:adjustRightInd w:val="0"/>
              <w:spacing w:after="320"/>
              <w:rPr>
                <w:rFonts w:cs="Arial"/>
                <w:sz w:val="20"/>
                <w:szCs w:val="20"/>
                <w:highlight w:val="yellow"/>
              </w:rPr>
            </w:pPr>
            <w:r>
              <w:rPr>
                <w:rFonts w:cs="Arial"/>
                <w:sz w:val="20"/>
                <w:szCs w:val="20"/>
                <w:highlight w:val="yellow"/>
              </w:rPr>
              <w:t xml:space="preserve"> 2.1°C</w:t>
            </w:r>
          </w:p>
        </w:tc>
        <w:tc>
          <w:tcPr>
            <w:tcW w:w="878" w:type="dxa"/>
          </w:tcPr>
          <w:p w14:paraId="062C2A6A"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32356DE7"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6FF6A1F9" w14:textId="77777777" w:rsidR="004C0D8C" w:rsidRPr="00896547" w:rsidRDefault="004C0D8C" w:rsidP="00733E0F">
            <w:pPr>
              <w:widowControl w:val="0"/>
              <w:autoSpaceDE w:val="0"/>
              <w:autoSpaceDN w:val="0"/>
              <w:adjustRightInd w:val="0"/>
              <w:spacing w:after="320"/>
              <w:rPr>
                <w:rFonts w:cs="Arial"/>
                <w:sz w:val="20"/>
                <w:szCs w:val="20"/>
                <w:highlight w:val="yellow"/>
              </w:rPr>
            </w:pPr>
          </w:p>
        </w:tc>
      </w:tr>
      <w:tr w:rsidR="004C0D8C" w:rsidRPr="00E56071" w14:paraId="2DBC481F" w14:textId="63B0C9D6" w:rsidTr="004C0D8C">
        <w:tc>
          <w:tcPr>
            <w:tcW w:w="2771" w:type="dxa"/>
            <w:tcBorders>
              <w:left w:val="nil"/>
            </w:tcBorders>
          </w:tcPr>
          <w:p w14:paraId="7C274FC7" w14:textId="4864795E" w:rsidR="004C0D8C" w:rsidRPr="00E56071" w:rsidRDefault="004C0D8C" w:rsidP="00733E0F">
            <w:pPr>
              <w:widowControl w:val="0"/>
              <w:autoSpaceDE w:val="0"/>
              <w:autoSpaceDN w:val="0"/>
              <w:adjustRightInd w:val="0"/>
              <w:spacing w:after="320"/>
              <w:rPr>
                <w:rFonts w:cs="Arial"/>
                <w:sz w:val="20"/>
                <w:szCs w:val="20"/>
              </w:rPr>
            </w:pPr>
            <w:r>
              <w:rPr>
                <w:rFonts w:cs="Arial"/>
                <w:sz w:val="20"/>
                <w:szCs w:val="20"/>
              </w:rPr>
              <w:t xml:space="preserve">2. </w:t>
            </w:r>
            <w:r w:rsidRPr="00E56071">
              <w:rPr>
                <w:rFonts w:cs="Arial"/>
                <w:sz w:val="20"/>
                <w:szCs w:val="20"/>
              </w:rPr>
              <w:t>Global capital@2200</w:t>
            </w:r>
          </w:p>
        </w:tc>
        <w:tc>
          <w:tcPr>
            <w:tcW w:w="1087" w:type="dxa"/>
          </w:tcPr>
          <w:p w14:paraId="0B2C8786" w14:textId="12B475D9"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1302</w:t>
            </w:r>
          </w:p>
        </w:tc>
        <w:tc>
          <w:tcPr>
            <w:tcW w:w="1250" w:type="dxa"/>
          </w:tcPr>
          <w:p w14:paraId="3A52BBC0" w14:textId="5E580411"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1492</w:t>
            </w:r>
          </w:p>
        </w:tc>
        <w:tc>
          <w:tcPr>
            <w:tcW w:w="1140" w:type="dxa"/>
          </w:tcPr>
          <w:p w14:paraId="77C077AE" w14:textId="0C9A3AD6"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1583</w:t>
            </w:r>
          </w:p>
        </w:tc>
        <w:tc>
          <w:tcPr>
            <w:tcW w:w="878" w:type="dxa"/>
          </w:tcPr>
          <w:p w14:paraId="7B5C1BFC"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33DA5E0D"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103C04AA" w14:textId="77777777" w:rsidR="004C0D8C" w:rsidRPr="00896547" w:rsidRDefault="004C0D8C" w:rsidP="00733E0F">
            <w:pPr>
              <w:widowControl w:val="0"/>
              <w:autoSpaceDE w:val="0"/>
              <w:autoSpaceDN w:val="0"/>
              <w:adjustRightInd w:val="0"/>
              <w:spacing w:after="320"/>
              <w:rPr>
                <w:rFonts w:cs="Arial"/>
                <w:sz w:val="20"/>
                <w:szCs w:val="20"/>
                <w:highlight w:val="yellow"/>
              </w:rPr>
            </w:pPr>
          </w:p>
        </w:tc>
      </w:tr>
      <w:tr w:rsidR="004C0D8C" w:rsidRPr="00E56071" w14:paraId="4E159FA2" w14:textId="698BB324" w:rsidTr="004C0D8C">
        <w:tc>
          <w:tcPr>
            <w:tcW w:w="2771" w:type="dxa"/>
            <w:tcBorders>
              <w:left w:val="nil"/>
            </w:tcBorders>
          </w:tcPr>
          <w:p w14:paraId="2B27951F" w14:textId="5190D6FA" w:rsidR="004C0D8C" w:rsidRPr="00E56071" w:rsidRDefault="004C0D8C" w:rsidP="00733E0F">
            <w:pPr>
              <w:widowControl w:val="0"/>
              <w:autoSpaceDE w:val="0"/>
              <w:autoSpaceDN w:val="0"/>
              <w:adjustRightInd w:val="0"/>
              <w:spacing w:after="320"/>
              <w:rPr>
                <w:rFonts w:cs="Arial"/>
                <w:sz w:val="20"/>
                <w:szCs w:val="20"/>
              </w:rPr>
            </w:pPr>
            <w:r>
              <w:rPr>
                <w:rFonts w:cs="Verdana"/>
                <w:sz w:val="20"/>
                <w:szCs w:val="20"/>
              </w:rPr>
              <w:t xml:space="preserve">3. </w:t>
            </w:r>
            <w:r w:rsidRPr="00E56071">
              <w:rPr>
                <w:rFonts w:cs="Verdana"/>
                <w:sz w:val="20"/>
                <w:szCs w:val="20"/>
              </w:rPr>
              <w:t>Per capita consumption</w:t>
            </w:r>
            <w:r w:rsidRPr="00E56071">
              <w:rPr>
                <w:rFonts w:cs="Arial"/>
                <w:sz w:val="20"/>
                <w:szCs w:val="20"/>
              </w:rPr>
              <w:t>@2200</w:t>
            </w:r>
          </w:p>
        </w:tc>
        <w:tc>
          <w:tcPr>
            <w:tcW w:w="1087" w:type="dxa"/>
          </w:tcPr>
          <w:p w14:paraId="28908128" w14:textId="39AB6A4D"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49</w:t>
            </w:r>
          </w:p>
        </w:tc>
        <w:tc>
          <w:tcPr>
            <w:tcW w:w="1250" w:type="dxa"/>
          </w:tcPr>
          <w:p w14:paraId="3D960688" w14:textId="413000AF" w:rsidR="004C0D8C" w:rsidRPr="00896547" w:rsidRDefault="004C0D8C" w:rsidP="00733E0F">
            <w:pPr>
              <w:widowControl w:val="0"/>
              <w:autoSpaceDE w:val="0"/>
              <w:autoSpaceDN w:val="0"/>
              <w:adjustRightInd w:val="0"/>
              <w:spacing w:after="320"/>
              <w:rPr>
                <w:rFonts w:cs="Arial"/>
                <w:sz w:val="20"/>
                <w:szCs w:val="20"/>
                <w:highlight w:val="yellow"/>
              </w:rPr>
            </w:pPr>
            <w:r>
              <w:rPr>
                <w:rFonts w:cs="Arial"/>
                <w:sz w:val="20"/>
                <w:szCs w:val="20"/>
                <w:highlight w:val="yellow"/>
              </w:rPr>
              <w:t>56</w:t>
            </w:r>
          </w:p>
        </w:tc>
        <w:tc>
          <w:tcPr>
            <w:tcW w:w="1140" w:type="dxa"/>
          </w:tcPr>
          <w:p w14:paraId="7FD94AC0" w14:textId="00267D79" w:rsidR="004C0D8C" w:rsidRPr="00896547" w:rsidRDefault="004C0D8C" w:rsidP="00733E0F">
            <w:pPr>
              <w:widowControl w:val="0"/>
              <w:autoSpaceDE w:val="0"/>
              <w:autoSpaceDN w:val="0"/>
              <w:adjustRightInd w:val="0"/>
              <w:spacing w:after="320"/>
              <w:rPr>
                <w:rFonts w:cs="Arial"/>
                <w:sz w:val="20"/>
                <w:szCs w:val="20"/>
                <w:highlight w:val="yellow"/>
              </w:rPr>
            </w:pPr>
            <w:r>
              <w:rPr>
                <w:rFonts w:cs="Arial"/>
                <w:sz w:val="20"/>
                <w:szCs w:val="20"/>
                <w:highlight w:val="yellow"/>
              </w:rPr>
              <w:t>60</w:t>
            </w:r>
          </w:p>
        </w:tc>
        <w:tc>
          <w:tcPr>
            <w:tcW w:w="878" w:type="dxa"/>
          </w:tcPr>
          <w:p w14:paraId="0470D139"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30739DB2"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2F644D90" w14:textId="77777777" w:rsidR="004C0D8C" w:rsidRPr="00896547" w:rsidRDefault="004C0D8C" w:rsidP="00733E0F">
            <w:pPr>
              <w:widowControl w:val="0"/>
              <w:autoSpaceDE w:val="0"/>
              <w:autoSpaceDN w:val="0"/>
              <w:adjustRightInd w:val="0"/>
              <w:spacing w:after="320"/>
              <w:rPr>
                <w:rFonts w:cs="Arial"/>
                <w:sz w:val="20"/>
                <w:szCs w:val="20"/>
                <w:highlight w:val="yellow"/>
              </w:rPr>
            </w:pPr>
          </w:p>
        </w:tc>
      </w:tr>
      <w:tr w:rsidR="004C0D8C" w:rsidRPr="00E56071" w14:paraId="4529F366" w14:textId="36004CDA" w:rsidTr="004C0D8C">
        <w:tc>
          <w:tcPr>
            <w:tcW w:w="2771" w:type="dxa"/>
            <w:tcBorders>
              <w:left w:val="nil"/>
            </w:tcBorders>
          </w:tcPr>
          <w:p w14:paraId="2E99FBAB" w14:textId="3C9407C4" w:rsidR="004C0D8C" w:rsidRPr="00E56071" w:rsidRDefault="004C0D8C" w:rsidP="00733E0F">
            <w:pPr>
              <w:widowControl w:val="0"/>
              <w:autoSpaceDE w:val="0"/>
              <w:autoSpaceDN w:val="0"/>
              <w:adjustRightInd w:val="0"/>
              <w:spacing w:after="320"/>
              <w:rPr>
                <w:rFonts w:cs="Arial"/>
                <w:sz w:val="20"/>
                <w:szCs w:val="20"/>
              </w:rPr>
            </w:pPr>
            <w:r>
              <w:rPr>
                <w:rFonts w:cs="Verdana"/>
                <w:sz w:val="20"/>
                <w:szCs w:val="20"/>
              </w:rPr>
              <w:t xml:space="preserve">4. </w:t>
            </w:r>
            <w:r w:rsidRPr="00E56071">
              <w:rPr>
                <w:rFonts w:cs="Verdana"/>
                <w:sz w:val="20"/>
                <w:szCs w:val="20"/>
              </w:rPr>
              <w:t>Relative per capita consumption</w:t>
            </w:r>
            <w:r w:rsidRPr="00E56071">
              <w:rPr>
                <w:rFonts w:cs="Arial"/>
                <w:sz w:val="20"/>
                <w:szCs w:val="20"/>
              </w:rPr>
              <w:t>@2200</w:t>
            </w:r>
          </w:p>
        </w:tc>
        <w:tc>
          <w:tcPr>
            <w:tcW w:w="1087" w:type="dxa"/>
          </w:tcPr>
          <w:p w14:paraId="6458A596" w14:textId="5928FFA5"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3.8</w:t>
            </w:r>
          </w:p>
        </w:tc>
        <w:tc>
          <w:tcPr>
            <w:tcW w:w="1250" w:type="dxa"/>
          </w:tcPr>
          <w:p w14:paraId="382B5DEE" w14:textId="72E08707"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4.15</w:t>
            </w:r>
          </w:p>
        </w:tc>
        <w:tc>
          <w:tcPr>
            <w:tcW w:w="1140" w:type="dxa"/>
          </w:tcPr>
          <w:p w14:paraId="178E323C" w14:textId="13FFA36A"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4.3</w:t>
            </w:r>
          </w:p>
        </w:tc>
        <w:tc>
          <w:tcPr>
            <w:tcW w:w="878" w:type="dxa"/>
          </w:tcPr>
          <w:p w14:paraId="50E30499"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5B7742EB"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4491223C" w14:textId="77777777" w:rsidR="004C0D8C" w:rsidRPr="00896547" w:rsidRDefault="004C0D8C" w:rsidP="00733E0F">
            <w:pPr>
              <w:widowControl w:val="0"/>
              <w:autoSpaceDE w:val="0"/>
              <w:autoSpaceDN w:val="0"/>
              <w:adjustRightInd w:val="0"/>
              <w:spacing w:after="320"/>
              <w:rPr>
                <w:rFonts w:cs="Arial"/>
                <w:sz w:val="20"/>
                <w:szCs w:val="20"/>
                <w:highlight w:val="yellow"/>
              </w:rPr>
            </w:pPr>
          </w:p>
        </w:tc>
      </w:tr>
      <w:tr w:rsidR="004C0D8C" w:rsidRPr="00E56071" w14:paraId="411F54A1" w14:textId="0EDB25E0" w:rsidTr="004C0D8C">
        <w:tc>
          <w:tcPr>
            <w:tcW w:w="2771" w:type="dxa"/>
            <w:tcBorders>
              <w:left w:val="nil"/>
            </w:tcBorders>
          </w:tcPr>
          <w:p w14:paraId="756B7475" w14:textId="15FAC6F8" w:rsidR="004C0D8C" w:rsidRPr="00E56071" w:rsidRDefault="004C0D8C" w:rsidP="00733E0F">
            <w:pPr>
              <w:widowControl w:val="0"/>
              <w:autoSpaceDE w:val="0"/>
              <w:autoSpaceDN w:val="0"/>
              <w:adjustRightInd w:val="0"/>
              <w:spacing w:after="320"/>
              <w:rPr>
                <w:rFonts w:cs="Arial"/>
                <w:sz w:val="20"/>
                <w:szCs w:val="20"/>
              </w:rPr>
            </w:pPr>
            <w:r>
              <w:rPr>
                <w:rFonts w:cs="Verdana"/>
                <w:sz w:val="20"/>
                <w:szCs w:val="20"/>
              </w:rPr>
              <w:t xml:space="preserve">5. </w:t>
            </w:r>
            <w:r w:rsidRPr="00E56071">
              <w:rPr>
                <w:rFonts w:cs="Verdana"/>
                <w:sz w:val="20"/>
                <w:szCs w:val="20"/>
              </w:rPr>
              <w:t>Sum of relative pc consumption</w:t>
            </w:r>
            <w:r w:rsidRPr="00E56071">
              <w:rPr>
                <w:rFonts w:cs="Arial"/>
                <w:sz w:val="20"/>
                <w:szCs w:val="20"/>
              </w:rPr>
              <w:t>@2200</w:t>
            </w:r>
          </w:p>
        </w:tc>
        <w:tc>
          <w:tcPr>
            <w:tcW w:w="1087" w:type="dxa"/>
          </w:tcPr>
          <w:p w14:paraId="365F95A1" w14:textId="26392697"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1005</w:t>
            </w:r>
          </w:p>
        </w:tc>
        <w:tc>
          <w:tcPr>
            <w:tcW w:w="1250" w:type="dxa"/>
          </w:tcPr>
          <w:p w14:paraId="75D65404" w14:textId="5F17A0DE"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1034</w:t>
            </w:r>
          </w:p>
        </w:tc>
        <w:tc>
          <w:tcPr>
            <w:tcW w:w="1140" w:type="dxa"/>
          </w:tcPr>
          <w:p w14:paraId="396DB757" w14:textId="0DC487AD"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1038</w:t>
            </w:r>
          </w:p>
        </w:tc>
        <w:tc>
          <w:tcPr>
            <w:tcW w:w="878" w:type="dxa"/>
          </w:tcPr>
          <w:p w14:paraId="5D79BFAF"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3A84903C"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0848C032" w14:textId="77777777" w:rsidR="004C0D8C" w:rsidRPr="00896547" w:rsidRDefault="004C0D8C" w:rsidP="00733E0F">
            <w:pPr>
              <w:widowControl w:val="0"/>
              <w:autoSpaceDE w:val="0"/>
              <w:autoSpaceDN w:val="0"/>
              <w:adjustRightInd w:val="0"/>
              <w:spacing w:after="320"/>
              <w:rPr>
                <w:rFonts w:cs="Arial"/>
                <w:sz w:val="20"/>
                <w:szCs w:val="20"/>
                <w:highlight w:val="yellow"/>
              </w:rPr>
            </w:pPr>
          </w:p>
        </w:tc>
      </w:tr>
      <w:tr w:rsidR="004C0D8C" w:rsidRPr="00E56071" w14:paraId="4A942D5C" w14:textId="6A01EC05" w:rsidTr="004C0D8C">
        <w:tc>
          <w:tcPr>
            <w:tcW w:w="2771" w:type="dxa"/>
            <w:tcBorders>
              <w:left w:val="nil"/>
            </w:tcBorders>
          </w:tcPr>
          <w:p w14:paraId="69FE7E06" w14:textId="50AFC6A0" w:rsidR="004C0D8C" w:rsidRPr="00E56071" w:rsidRDefault="004C0D8C" w:rsidP="00733E0F">
            <w:pPr>
              <w:widowControl w:val="0"/>
              <w:autoSpaceDE w:val="0"/>
              <w:autoSpaceDN w:val="0"/>
              <w:adjustRightInd w:val="0"/>
              <w:spacing w:after="320"/>
              <w:rPr>
                <w:rFonts w:cs="Arial"/>
                <w:sz w:val="20"/>
                <w:szCs w:val="20"/>
              </w:rPr>
            </w:pPr>
            <w:r>
              <w:rPr>
                <w:rFonts w:cs="Verdana"/>
                <w:sz w:val="20"/>
                <w:szCs w:val="20"/>
              </w:rPr>
              <w:t xml:space="preserve">6. </w:t>
            </w:r>
            <w:r w:rsidRPr="00E56071">
              <w:rPr>
                <w:rFonts w:cs="Verdana"/>
                <w:sz w:val="20"/>
                <w:szCs w:val="20"/>
              </w:rPr>
              <w:t>Relative climate costs</w:t>
            </w:r>
            <w:r w:rsidRPr="00E56071">
              <w:rPr>
                <w:rFonts w:cs="Arial"/>
                <w:sz w:val="20"/>
                <w:szCs w:val="20"/>
              </w:rPr>
              <w:t>@2200</w:t>
            </w:r>
          </w:p>
        </w:tc>
        <w:tc>
          <w:tcPr>
            <w:tcW w:w="1087" w:type="dxa"/>
          </w:tcPr>
          <w:p w14:paraId="6335AEB4" w14:textId="3F43AB73"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12.5</w:t>
            </w:r>
          </w:p>
        </w:tc>
        <w:tc>
          <w:tcPr>
            <w:tcW w:w="1250" w:type="dxa"/>
          </w:tcPr>
          <w:p w14:paraId="723B8D24" w14:textId="753ECB22"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7.3</w:t>
            </w:r>
          </w:p>
        </w:tc>
        <w:tc>
          <w:tcPr>
            <w:tcW w:w="1140" w:type="dxa"/>
          </w:tcPr>
          <w:p w14:paraId="49D9FB8D" w14:textId="67FC0528"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4.4</w:t>
            </w:r>
          </w:p>
        </w:tc>
        <w:tc>
          <w:tcPr>
            <w:tcW w:w="878" w:type="dxa"/>
          </w:tcPr>
          <w:p w14:paraId="0D448BFA"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706EE95E"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66C85BF3" w14:textId="77777777" w:rsidR="004C0D8C" w:rsidRPr="00896547" w:rsidRDefault="004C0D8C" w:rsidP="00733E0F">
            <w:pPr>
              <w:widowControl w:val="0"/>
              <w:autoSpaceDE w:val="0"/>
              <w:autoSpaceDN w:val="0"/>
              <w:adjustRightInd w:val="0"/>
              <w:spacing w:after="320"/>
              <w:rPr>
                <w:rFonts w:cs="Arial"/>
                <w:sz w:val="20"/>
                <w:szCs w:val="20"/>
                <w:highlight w:val="yellow"/>
              </w:rPr>
            </w:pPr>
          </w:p>
        </w:tc>
      </w:tr>
      <w:tr w:rsidR="004C0D8C" w:rsidRPr="00E56071" w14:paraId="189811A0" w14:textId="2F7C54D7" w:rsidTr="004C0D8C">
        <w:tc>
          <w:tcPr>
            <w:tcW w:w="2771" w:type="dxa"/>
            <w:tcBorders>
              <w:left w:val="nil"/>
            </w:tcBorders>
          </w:tcPr>
          <w:p w14:paraId="319CF3CC" w14:textId="0263BA40" w:rsidR="004C0D8C" w:rsidRPr="00E56071" w:rsidRDefault="004C0D8C" w:rsidP="00733E0F">
            <w:pPr>
              <w:widowControl w:val="0"/>
              <w:autoSpaceDE w:val="0"/>
              <w:autoSpaceDN w:val="0"/>
              <w:adjustRightInd w:val="0"/>
              <w:spacing w:after="320"/>
              <w:rPr>
                <w:rFonts w:cs="Verdana"/>
                <w:sz w:val="20"/>
                <w:szCs w:val="20"/>
              </w:rPr>
            </w:pPr>
            <w:r>
              <w:rPr>
                <w:rFonts w:cs="Verdana"/>
                <w:sz w:val="20"/>
                <w:szCs w:val="20"/>
              </w:rPr>
              <w:t xml:space="preserve">7. </w:t>
            </w:r>
            <w:r w:rsidRPr="00E56071">
              <w:rPr>
                <w:rFonts w:cs="Verdana"/>
                <w:sz w:val="20"/>
                <w:szCs w:val="20"/>
              </w:rPr>
              <w:t>Sum of relative climate costs</w:t>
            </w:r>
            <w:r w:rsidRPr="00E56071">
              <w:rPr>
                <w:rFonts w:cs="Arial"/>
                <w:sz w:val="20"/>
                <w:szCs w:val="20"/>
              </w:rPr>
              <w:t>@2200</w:t>
            </w:r>
          </w:p>
        </w:tc>
        <w:tc>
          <w:tcPr>
            <w:tcW w:w="1087" w:type="dxa"/>
          </w:tcPr>
          <w:p w14:paraId="6D4196A0" w14:textId="300E0EE7"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1077</w:t>
            </w:r>
          </w:p>
        </w:tc>
        <w:tc>
          <w:tcPr>
            <w:tcW w:w="1250" w:type="dxa"/>
          </w:tcPr>
          <w:p w14:paraId="18592A9B" w14:textId="54E38975" w:rsidR="004C0D8C" w:rsidRPr="00896547" w:rsidRDefault="004C0D8C" w:rsidP="00733E0F">
            <w:pPr>
              <w:widowControl w:val="0"/>
              <w:autoSpaceDE w:val="0"/>
              <w:autoSpaceDN w:val="0"/>
              <w:adjustRightInd w:val="0"/>
              <w:spacing w:after="320"/>
              <w:rPr>
                <w:rFonts w:cs="Arial"/>
                <w:sz w:val="20"/>
                <w:szCs w:val="20"/>
                <w:highlight w:val="yellow"/>
              </w:rPr>
            </w:pPr>
            <w:r>
              <w:rPr>
                <w:rFonts w:cs="Arial"/>
                <w:sz w:val="20"/>
                <w:szCs w:val="20"/>
                <w:highlight w:val="yellow"/>
              </w:rPr>
              <w:t>687</w:t>
            </w:r>
          </w:p>
        </w:tc>
        <w:tc>
          <w:tcPr>
            <w:tcW w:w="1140" w:type="dxa"/>
          </w:tcPr>
          <w:p w14:paraId="3DA907AB" w14:textId="10CEA8EE" w:rsidR="004C0D8C" w:rsidRPr="00896547" w:rsidRDefault="004C0D8C" w:rsidP="00733E0F">
            <w:pPr>
              <w:widowControl w:val="0"/>
              <w:autoSpaceDE w:val="0"/>
              <w:autoSpaceDN w:val="0"/>
              <w:adjustRightInd w:val="0"/>
              <w:spacing w:after="320"/>
              <w:rPr>
                <w:rFonts w:cs="Arial"/>
                <w:sz w:val="20"/>
                <w:szCs w:val="20"/>
                <w:highlight w:val="yellow"/>
              </w:rPr>
            </w:pPr>
            <w:r w:rsidRPr="00896547">
              <w:rPr>
                <w:rFonts w:cs="Arial"/>
                <w:sz w:val="20"/>
                <w:szCs w:val="20"/>
                <w:highlight w:val="yellow"/>
              </w:rPr>
              <w:t>613</w:t>
            </w:r>
          </w:p>
        </w:tc>
        <w:tc>
          <w:tcPr>
            <w:tcW w:w="878" w:type="dxa"/>
          </w:tcPr>
          <w:p w14:paraId="28066568"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76C59AAB" w14:textId="77777777" w:rsidR="004C0D8C" w:rsidRPr="00896547" w:rsidRDefault="004C0D8C" w:rsidP="00733E0F">
            <w:pPr>
              <w:widowControl w:val="0"/>
              <w:autoSpaceDE w:val="0"/>
              <w:autoSpaceDN w:val="0"/>
              <w:adjustRightInd w:val="0"/>
              <w:spacing w:after="320"/>
              <w:rPr>
                <w:rFonts w:cs="Arial"/>
                <w:sz w:val="20"/>
                <w:szCs w:val="20"/>
                <w:highlight w:val="yellow"/>
              </w:rPr>
            </w:pPr>
          </w:p>
        </w:tc>
        <w:tc>
          <w:tcPr>
            <w:tcW w:w="865" w:type="dxa"/>
          </w:tcPr>
          <w:p w14:paraId="4FCF9498" w14:textId="77777777" w:rsidR="004C0D8C" w:rsidRPr="00896547" w:rsidRDefault="004C0D8C" w:rsidP="00733E0F">
            <w:pPr>
              <w:widowControl w:val="0"/>
              <w:autoSpaceDE w:val="0"/>
              <w:autoSpaceDN w:val="0"/>
              <w:adjustRightInd w:val="0"/>
              <w:spacing w:after="320"/>
              <w:rPr>
                <w:rFonts w:cs="Arial"/>
                <w:sz w:val="20"/>
                <w:szCs w:val="20"/>
                <w:highlight w:val="yellow"/>
              </w:rPr>
            </w:pPr>
          </w:p>
        </w:tc>
      </w:tr>
    </w:tbl>
    <w:p w14:paraId="0B585332" w14:textId="77777777" w:rsidR="00896547" w:rsidRDefault="00896547" w:rsidP="00FD6855">
      <w:pPr>
        <w:widowControl w:val="0"/>
        <w:autoSpaceDE w:val="0"/>
        <w:autoSpaceDN w:val="0"/>
        <w:adjustRightInd w:val="0"/>
        <w:spacing w:after="320"/>
        <w:rPr>
          <w:rFonts w:cs="Verdana"/>
        </w:rPr>
      </w:pPr>
    </w:p>
    <w:p w14:paraId="2C664E3D" w14:textId="77777777" w:rsidR="00FD6855" w:rsidRPr="006E6F03" w:rsidRDefault="00FD6855" w:rsidP="00FD6855">
      <w:pPr>
        <w:widowControl w:val="0"/>
        <w:autoSpaceDE w:val="0"/>
        <w:autoSpaceDN w:val="0"/>
        <w:adjustRightInd w:val="0"/>
        <w:spacing w:after="320"/>
        <w:rPr>
          <w:rFonts w:cs="Verdana"/>
          <w:b/>
        </w:rPr>
      </w:pPr>
      <w:r w:rsidRPr="006E6F03">
        <w:rPr>
          <w:rFonts w:cs="Verdana"/>
          <w:b/>
        </w:rPr>
        <w:t>1. Which of these 3 scenarios leads to the lowest global temperature change?</w:t>
      </w:r>
    </w:p>
    <w:p w14:paraId="3330641E" w14:textId="14D5598E" w:rsidR="00E56071" w:rsidRPr="00863D88" w:rsidRDefault="00E56071" w:rsidP="00863D88">
      <w:pPr>
        <w:pStyle w:val="ListParagraph"/>
        <w:widowControl w:val="0"/>
        <w:numPr>
          <w:ilvl w:val="0"/>
          <w:numId w:val="1"/>
        </w:numPr>
        <w:autoSpaceDE w:val="0"/>
        <w:autoSpaceDN w:val="0"/>
        <w:adjustRightInd w:val="0"/>
        <w:spacing w:after="40"/>
        <w:rPr>
          <w:rFonts w:cs="Verdana"/>
        </w:rPr>
      </w:pPr>
      <w:r w:rsidRPr="00863D88">
        <w:rPr>
          <w:rFonts w:cs="Verdana"/>
        </w:rPr>
        <w:t>Do nothing</w:t>
      </w:r>
      <w:r w:rsidR="004C0D8C">
        <w:rPr>
          <w:rFonts w:cs="Verdana"/>
        </w:rPr>
        <w:t xml:space="preserve"> </w:t>
      </w:r>
    </w:p>
    <w:p w14:paraId="627DAD2F" w14:textId="5368CB0F" w:rsidR="00E56071" w:rsidRPr="00863D88" w:rsidRDefault="00E56071" w:rsidP="00863D88">
      <w:pPr>
        <w:pStyle w:val="ListParagraph"/>
        <w:widowControl w:val="0"/>
        <w:numPr>
          <w:ilvl w:val="0"/>
          <w:numId w:val="1"/>
        </w:numPr>
        <w:autoSpaceDE w:val="0"/>
        <w:autoSpaceDN w:val="0"/>
        <w:adjustRightInd w:val="0"/>
        <w:spacing w:after="40"/>
        <w:rPr>
          <w:rFonts w:cs="Verdana"/>
        </w:rPr>
      </w:pPr>
      <w:r w:rsidRPr="00863D88">
        <w:rPr>
          <w:rFonts w:cs="Verdana"/>
        </w:rPr>
        <w:t>Slow and steady</w:t>
      </w:r>
    </w:p>
    <w:p w14:paraId="320018D4" w14:textId="4A9E7C6B" w:rsidR="00CF5FC1" w:rsidRPr="00D16931" w:rsidRDefault="00E56071" w:rsidP="00CF5FC1">
      <w:pPr>
        <w:pStyle w:val="ListParagraph"/>
        <w:widowControl w:val="0"/>
        <w:numPr>
          <w:ilvl w:val="0"/>
          <w:numId w:val="1"/>
        </w:numPr>
        <w:autoSpaceDE w:val="0"/>
        <w:autoSpaceDN w:val="0"/>
        <w:adjustRightInd w:val="0"/>
        <w:spacing w:after="40"/>
        <w:rPr>
          <w:rFonts w:cs="Verdana"/>
        </w:rPr>
      </w:pPr>
      <w:r w:rsidRPr="00D16931">
        <w:rPr>
          <w:rFonts w:cs="Verdana"/>
        </w:rPr>
        <w:t>Get serious</w:t>
      </w:r>
      <w:r w:rsidR="004C0D8C">
        <w:rPr>
          <w:rFonts w:cs="Verdana"/>
        </w:rPr>
        <w:t xml:space="preserve"> </w:t>
      </w:r>
      <w:r w:rsidR="004C0D8C" w:rsidRPr="004C0D8C">
        <w:rPr>
          <w:rFonts w:cs="Verdana"/>
          <w:i/>
          <w:highlight w:val="yellow"/>
        </w:rPr>
        <w:t>[answer for practice version]</w:t>
      </w:r>
    </w:p>
    <w:p w14:paraId="7157C1E5" w14:textId="77777777" w:rsidR="00CF5FC1" w:rsidRDefault="00CF5FC1" w:rsidP="00FD6855">
      <w:pPr>
        <w:widowControl w:val="0"/>
        <w:autoSpaceDE w:val="0"/>
        <w:autoSpaceDN w:val="0"/>
        <w:adjustRightInd w:val="0"/>
        <w:spacing w:after="320"/>
        <w:rPr>
          <w:rFonts w:cs="Verdana"/>
        </w:rPr>
      </w:pPr>
    </w:p>
    <w:p w14:paraId="69F8EF54" w14:textId="703BDBA9" w:rsidR="00E56071" w:rsidRDefault="00863D88" w:rsidP="00FD6855">
      <w:pPr>
        <w:widowControl w:val="0"/>
        <w:autoSpaceDE w:val="0"/>
        <w:autoSpaceDN w:val="0"/>
        <w:adjustRightInd w:val="0"/>
        <w:spacing w:after="320"/>
        <w:rPr>
          <w:rFonts w:cs="Verdana"/>
        </w:rPr>
      </w:pPr>
      <w:r w:rsidRPr="006E6F03">
        <w:rPr>
          <w:rFonts w:cs="Verdana"/>
          <w:b/>
        </w:rPr>
        <w:t xml:space="preserve">2. </w:t>
      </w:r>
      <w:r w:rsidR="004C0D8C" w:rsidRPr="006E6F03">
        <w:rPr>
          <w:rFonts w:cs="Verdana"/>
          <w:b/>
        </w:rPr>
        <w:t>T</w:t>
      </w:r>
      <w:r w:rsidR="00E56502" w:rsidRPr="006E6F03">
        <w:rPr>
          <w:rFonts w:cs="Verdana"/>
          <w:b/>
        </w:rPr>
        <w:t>he lowest global temperature change</w:t>
      </w:r>
      <w:r w:rsidR="00E56071" w:rsidRPr="006E6F03">
        <w:rPr>
          <w:rFonts w:cs="Verdana"/>
          <w:b/>
        </w:rPr>
        <w:t xml:space="preserve"> @2200</w:t>
      </w:r>
      <w:r w:rsidR="004C0D8C" w:rsidRPr="006E6F03">
        <w:rPr>
          <w:rFonts w:cs="Verdana"/>
          <w:b/>
        </w:rPr>
        <w:t xml:space="preserve"> of the three scenarios</w:t>
      </w:r>
      <w:r w:rsidR="00E56071" w:rsidRPr="006E6F03">
        <w:rPr>
          <w:rFonts w:cs="Verdana"/>
          <w:b/>
        </w:rPr>
        <w:t xml:space="preserve"> = </w:t>
      </w:r>
      <w:r w:rsidR="00E56071" w:rsidRPr="006E6F03">
        <w:rPr>
          <w:rFonts w:cs="Verdana"/>
          <w:b/>
          <w:u w:val="single"/>
        </w:rPr>
        <w:tab/>
      </w:r>
      <w:r w:rsidR="00E56071" w:rsidRPr="00E56071">
        <w:rPr>
          <w:rFonts w:cs="Verdana"/>
          <w:u w:val="single"/>
        </w:rPr>
        <w:tab/>
      </w:r>
      <w:r w:rsidR="00E56071">
        <w:rPr>
          <w:rFonts w:cs="Verdana"/>
        </w:rPr>
        <w:t>(±</w:t>
      </w:r>
      <w:r w:rsidR="007912BA">
        <w:rPr>
          <w:rFonts w:cs="Verdana"/>
        </w:rPr>
        <w:t>0</w:t>
      </w:r>
      <w:r w:rsidR="00E56071">
        <w:rPr>
          <w:rFonts w:cs="Verdana"/>
        </w:rPr>
        <w:t>.</w:t>
      </w:r>
      <w:r w:rsidR="00733E0F">
        <w:rPr>
          <w:rFonts w:cs="Verdana"/>
        </w:rPr>
        <w:t>2</w:t>
      </w:r>
      <w:r w:rsidR="00E56071">
        <w:rPr>
          <w:rFonts w:cs="Verdana"/>
        </w:rPr>
        <w:t>°C)</w:t>
      </w:r>
      <w:r w:rsidR="004C0D8C">
        <w:rPr>
          <w:rFonts w:cs="Verdana"/>
        </w:rPr>
        <w:t xml:space="preserve"> </w:t>
      </w:r>
      <w:r w:rsidR="004C0D8C" w:rsidRPr="004C0D8C">
        <w:rPr>
          <w:rFonts w:cs="Verdana"/>
          <w:i/>
          <w:highlight w:val="yellow"/>
        </w:rPr>
        <w:t>[</w:t>
      </w:r>
      <w:r w:rsidR="004C0D8C">
        <w:rPr>
          <w:rFonts w:cs="Verdana"/>
          <w:i/>
          <w:highlight w:val="yellow"/>
        </w:rPr>
        <w:t>2.1</w:t>
      </w:r>
      <w:r w:rsidR="004C0D8C" w:rsidRPr="004C0D8C">
        <w:rPr>
          <w:rFonts w:cs="Verdana"/>
          <w:i/>
          <w:highlight w:val="yellow"/>
        </w:rPr>
        <w:t xml:space="preserve"> for practice version]</w:t>
      </w:r>
    </w:p>
    <w:p w14:paraId="6BD439D9" w14:textId="021BBF89" w:rsidR="00FD6855" w:rsidRPr="006E6F03" w:rsidRDefault="00863D88" w:rsidP="00FD6855">
      <w:pPr>
        <w:widowControl w:val="0"/>
        <w:autoSpaceDE w:val="0"/>
        <w:autoSpaceDN w:val="0"/>
        <w:adjustRightInd w:val="0"/>
        <w:spacing w:after="320"/>
        <w:rPr>
          <w:rFonts w:cs="Verdana"/>
          <w:b/>
        </w:rPr>
      </w:pPr>
      <w:r w:rsidRPr="006E6F03">
        <w:rPr>
          <w:rFonts w:cs="Verdana"/>
          <w:b/>
        </w:rPr>
        <w:t>3</w:t>
      </w:r>
      <w:r w:rsidR="00FD6855" w:rsidRPr="006E6F03">
        <w:rPr>
          <w:rFonts w:cs="Verdana"/>
          <w:b/>
        </w:rPr>
        <w:t>. Which of these 3 scenarios leads to the highest global capital?</w:t>
      </w:r>
    </w:p>
    <w:p w14:paraId="747543DF" w14:textId="77777777" w:rsidR="00863D88" w:rsidRPr="00863D88" w:rsidRDefault="00863D88" w:rsidP="00863D88">
      <w:pPr>
        <w:pStyle w:val="ListParagraph"/>
        <w:widowControl w:val="0"/>
        <w:numPr>
          <w:ilvl w:val="0"/>
          <w:numId w:val="2"/>
        </w:numPr>
        <w:autoSpaceDE w:val="0"/>
        <w:autoSpaceDN w:val="0"/>
        <w:adjustRightInd w:val="0"/>
        <w:spacing w:after="40"/>
        <w:rPr>
          <w:rFonts w:cs="Verdana"/>
        </w:rPr>
      </w:pPr>
      <w:r w:rsidRPr="00863D88">
        <w:rPr>
          <w:rFonts w:cs="Verdana"/>
        </w:rPr>
        <w:t>Do nothing</w:t>
      </w:r>
    </w:p>
    <w:p w14:paraId="51B9AFA2" w14:textId="77777777" w:rsidR="00863D88" w:rsidRPr="00863D88" w:rsidRDefault="00863D88" w:rsidP="00863D88">
      <w:pPr>
        <w:pStyle w:val="ListParagraph"/>
        <w:widowControl w:val="0"/>
        <w:numPr>
          <w:ilvl w:val="0"/>
          <w:numId w:val="2"/>
        </w:numPr>
        <w:autoSpaceDE w:val="0"/>
        <w:autoSpaceDN w:val="0"/>
        <w:adjustRightInd w:val="0"/>
        <w:spacing w:after="40"/>
        <w:rPr>
          <w:rFonts w:cs="Verdana"/>
        </w:rPr>
      </w:pPr>
      <w:r w:rsidRPr="00863D88">
        <w:rPr>
          <w:rFonts w:cs="Verdana"/>
        </w:rPr>
        <w:t>Slow and steady</w:t>
      </w:r>
    </w:p>
    <w:p w14:paraId="5B93A9CC" w14:textId="59DF7E0E" w:rsidR="00863D88" w:rsidRPr="00D16931" w:rsidRDefault="00863D88" w:rsidP="00863D88">
      <w:pPr>
        <w:pStyle w:val="ListParagraph"/>
        <w:widowControl w:val="0"/>
        <w:numPr>
          <w:ilvl w:val="0"/>
          <w:numId w:val="2"/>
        </w:numPr>
        <w:autoSpaceDE w:val="0"/>
        <w:autoSpaceDN w:val="0"/>
        <w:adjustRightInd w:val="0"/>
        <w:spacing w:after="40"/>
        <w:rPr>
          <w:rFonts w:cs="Verdana"/>
        </w:rPr>
      </w:pPr>
      <w:r w:rsidRPr="00D16931">
        <w:rPr>
          <w:rFonts w:cs="Verdana"/>
        </w:rPr>
        <w:t>Get serious</w:t>
      </w:r>
      <w:r w:rsidR="004C0D8C">
        <w:rPr>
          <w:rFonts w:cs="Verdana"/>
        </w:rPr>
        <w:t xml:space="preserve"> </w:t>
      </w:r>
      <w:r w:rsidR="004C0D8C" w:rsidRPr="004C0D8C">
        <w:rPr>
          <w:rFonts w:cs="Verdana"/>
          <w:i/>
          <w:highlight w:val="yellow"/>
        </w:rPr>
        <w:t>[answer for practice version]</w:t>
      </w:r>
    </w:p>
    <w:p w14:paraId="73468BFC" w14:textId="77777777" w:rsidR="00863D88" w:rsidRDefault="00863D88" w:rsidP="00FD6855">
      <w:pPr>
        <w:widowControl w:val="0"/>
        <w:autoSpaceDE w:val="0"/>
        <w:autoSpaceDN w:val="0"/>
        <w:adjustRightInd w:val="0"/>
        <w:spacing w:after="320"/>
        <w:rPr>
          <w:rFonts w:cs="Arial"/>
        </w:rPr>
      </w:pPr>
    </w:p>
    <w:p w14:paraId="3E41FA68" w14:textId="16D0D88B" w:rsidR="00863D88" w:rsidRDefault="007912BA" w:rsidP="00FD6855">
      <w:pPr>
        <w:widowControl w:val="0"/>
        <w:autoSpaceDE w:val="0"/>
        <w:autoSpaceDN w:val="0"/>
        <w:adjustRightInd w:val="0"/>
        <w:spacing w:after="320"/>
        <w:rPr>
          <w:rFonts w:cs="Verdana"/>
        </w:rPr>
      </w:pPr>
      <w:r w:rsidRPr="006E6F03">
        <w:rPr>
          <w:rFonts w:cs="Verdana"/>
          <w:b/>
        </w:rPr>
        <w:t>4</w:t>
      </w:r>
      <w:r w:rsidR="00863D88" w:rsidRPr="006E6F03">
        <w:rPr>
          <w:rFonts w:cs="Verdana"/>
          <w:b/>
        </w:rPr>
        <w:t xml:space="preserve">. </w:t>
      </w:r>
      <w:r w:rsidR="00F23DEF" w:rsidRPr="006E6F03">
        <w:rPr>
          <w:rFonts w:cs="Verdana"/>
          <w:b/>
        </w:rPr>
        <w:t>Highest</w:t>
      </w:r>
      <w:r w:rsidR="00863D88" w:rsidRPr="006E6F03">
        <w:rPr>
          <w:rFonts w:cs="Verdana"/>
          <w:b/>
        </w:rPr>
        <w:t xml:space="preserve"> global capital @2200</w:t>
      </w:r>
      <w:r w:rsidR="00F23DEF" w:rsidRPr="006E6F03">
        <w:rPr>
          <w:rFonts w:cs="Verdana"/>
          <w:b/>
        </w:rPr>
        <w:t xml:space="preserve"> of the three scenarios</w:t>
      </w:r>
      <w:r w:rsidR="00863D88" w:rsidRPr="006E6F03">
        <w:rPr>
          <w:rFonts w:cs="Verdana"/>
          <w:b/>
        </w:rPr>
        <w:t xml:space="preserve"> = </w:t>
      </w:r>
      <w:r w:rsidR="00863D88" w:rsidRPr="006E6F03">
        <w:rPr>
          <w:rFonts w:cs="Verdana"/>
          <w:b/>
          <w:u w:val="single"/>
        </w:rPr>
        <w:tab/>
      </w:r>
      <w:r w:rsidR="00863D88" w:rsidRPr="006E6F03">
        <w:rPr>
          <w:rFonts w:cs="Verdana"/>
          <w:b/>
          <w:u w:val="single"/>
        </w:rPr>
        <w:tab/>
      </w:r>
      <w:r w:rsidRPr="006E6F03">
        <w:rPr>
          <w:rFonts w:cs="Verdana"/>
          <w:b/>
        </w:rPr>
        <w:t xml:space="preserve">(trillion$ </w:t>
      </w:r>
      <w:r w:rsidR="00863D88" w:rsidRPr="006E6F03">
        <w:rPr>
          <w:rFonts w:cs="Verdana"/>
          <w:b/>
        </w:rPr>
        <w:t>±</w:t>
      </w:r>
      <w:r w:rsidR="00733E0F" w:rsidRPr="006E6F03">
        <w:rPr>
          <w:rFonts w:cs="Verdana"/>
          <w:b/>
        </w:rPr>
        <w:t>1</w:t>
      </w:r>
      <w:r w:rsidR="00863D88" w:rsidRPr="006E6F03">
        <w:rPr>
          <w:rFonts w:cs="Verdana"/>
          <w:b/>
        </w:rPr>
        <w:t>0)</w:t>
      </w:r>
      <w:r w:rsidR="00F23DEF" w:rsidRPr="006E6F03">
        <w:rPr>
          <w:rFonts w:cs="Verdana"/>
          <w:b/>
        </w:rPr>
        <w:t xml:space="preserve"> </w:t>
      </w:r>
      <w:r w:rsidR="006E6F03">
        <w:rPr>
          <w:rFonts w:cs="Verdana"/>
          <w:b/>
        </w:rPr>
        <w:t xml:space="preserve"> </w:t>
      </w:r>
      <w:r w:rsidR="00F23DEF" w:rsidRPr="006E6F03">
        <w:rPr>
          <w:rFonts w:cs="Verdana"/>
          <w:i/>
          <w:highlight w:val="yellow"/>
        </w:rPr>
        <w:t>[</w:t>
      </w:r>
      <w:r w:rsidR="00F23DEF" w:rsidRPr="006E6F03">
        <w:rPr>
          <w:rFonts w:cs="Verdana"/>
          <w:i/>
          <w:highlight w:val="yellow"/>
        </w:rPr>
        <w:t>1583</w:t>
      </w:r>
      <w:r w:rsidR="00F23DEF" w:rsidRPr="004C0D8C">
        <w:rPr>
          <w:rFonts w:cs="Verdana"/>
          <w:i/>
          <w:highlight w:val="yellow"/>
        </w:rPr>
        <w:t xml:space="preserve"> for practice version]</w:t>
      </w:r>
    </w:p>
    <w:p w14:paraId="47BC22CE" w14:textId="36F08388" w:rsidR="00FD6855" w:rsidRPr="006E6F03" w:rsidRDefault="007912BA" w:rsidP="00FD6855">
      <w:pPr>
        <w:widowControl w:val="0"/>
        <w:autoSpaceDE w:val="0"/>
        <w:autoSpaceDN w:val="0"/>
        <w:adjustRightInd w:val="0"/>
        <w:spacing w:after="320"/>
        <w:rPr>
          <w:rFonts w:cs="Verdana"/>
          <w:b/>
        </w:rPr>
      </w:pPr>
      <w:r w:rsidRPr="006E6F03">
        <w:rPr>
          <w:rFonts w:cs="Verdana"/>
          <w:b/>
        </w:rPr>
        <w:t>5</w:t>
      </w:r>
      <w:r w:rsidR="00FD6855" w:rsidRPr="006E6F03">
        <w:rPr>
          <w:rFonts w:cs="Verdana"/>
          <w:b/>
        </w:rPr>
        <w:t>. Which of these 3 scenarios leads to the lowest relative climate costs?</w:t>
      </w:r>
    </w:p>
    <w:p w14:paraId="4CE72C7E" w14:textId="77777777" w:rsidR="00863D88" w:rsidRPr="00D16931" w:rsidRDefault="00863D88" w:rsidP="00863D88">
      <w:pPr>
        <w:pStyle w:val="ListParagraph"/>
        <w:widowControl w:val="0"/>
        <w:numPr>
          <w:ilvl w:val="0"/>
          <w:numId w:val="3"/>
        </w:numPr>
        <w:autoSpaceDE w:val="0"/>
        <w:autoSpaceDN w:val="0"/>
        <w:adjustRightInd w:val="0"/>
        <w:spacing w:after="40"/>
        <w:rPr>
          <w:rFonts w:cs="Verdana"/>
        </w:rPr>
      </w:pPr>
      <w:r w:rsidRPr="00D16931">
        <w:rPr>
          <w:rFonts w:cs="Verdana"/>
        </w:rPr>
        <w:t>Do nothing</w:t>
      </w:r>
    </w:p>
    <w:p w14:paraId="5BA2CC37" w14:textId="77777777" w:rsidR="00863D88" w:rsidRPr="00D16931" w:rsidRDefault="00863D88" w:rsidP="00863D88">
      <w:pPr>
        <w:pStyle w:val="ListParagraph"/>
        <w:widowControl w:val="0"/>
        <w:numPr>
          <w:ilvl w:val="0"/>
          <w:numId w:val="3"/>
        </w:numPr>
        <w:autoSpaceDE w:val="0"/>
        <w:autoSpaceDN w:val="0"/>
        <w:adjustRightInd w:val="0"/>
        <w:spacing w:after="40"/>
        <w:rPr>
          <w:rFonts w:cs="Verdana"/>
        </w:rPr>
      </w:pPr>
      <w:r w:rsidRPr="00D16931">
        <w:rPr>
          <w:rFonts w:cs="Verdana"/>
        </w:rPr>
        <w:t>Slow and steady</w:t>
      </w:r>
    </w:p>
    <w:p w14:paraId="0F815025" w14:textId="40D1A5F9" w:rsidR="00863D88" w:rsidRPr="00D16931" w:rsidRDefault="00863D88" w:rsidP="00863D88">
      <w:pPr>
        <w:pStyle w:val="ListParagraph"/>
        <w:widowControl w:val="0"/>
        <w:numPr>
          <w:ilvl w:val="0"/>
          <w:numId w:val="3"/>
        </w:numPr>
        <w:autoSpaceDE w:val="0"/>
        <w:autoSpaceDN w:val="0"/>
        <w:adjustRightInd w:val="0"/>
        <w:spacing w:after="40"/>
        <w:rPr>
          <w:rFonts w:cs="Verdana"/>
        </w:rPr>
      </w:pPr>
      <w:r w:rsidRPr="00D16931">
        <w:rPr>
          <w:rFonts w:cs="Verdana"/>
        </w:rPr>
        <w:t>Get serious</w:t>
      </w:r>
      <w:r w:rsidR="00F23DEF">
        <w:rPr>
          <w:rFonts w:cs="Verdana"/>
        </w:rPr>
        <w:t xml:space="preserve"> </w:t>
      </w:r>
      <w:r w:rsidR="00F23DEF" w:rsidRPr="004C0D8C">
        <w:rPr>
          <w:rFonts w:cs="Verdana"/>
          <w:i/>
          <w:highlight w:val="yellow"/>
        </w:rPr>
        <w:t>[answer for practice version]</w:t>
      </w:r>
    </w:p>
    <w:p w14:paraId="37FBAB4B" w14:textId="77777777" w:rsidR="00863D88" w:rsidRPr="00FD6855" w:rsidRDefault="00863D88" w:rsidP="00FD6855">
      <w:pPr>
        <w:widowControl w:val="0"/>
        <w:autoSpaceDE w:val="0"/>
        <w:autoSpaceDN w:val="0"/>
        <w:adjustRightInd w:val="0"/>
        <w:spacing w:after="320"/>
        <w:rPr>
          <w:rFonts w:cs="Arial"/>
        </w:rPr>
      </w:pPr>
    </w:p>
    <w:p w14:paraId="28BBAD87" w14:textId="74AA0564" w:rsidR="00F23DEF" w:rsidRDefault="007912BA" w:rsidP="00F23DEF">
      <w:pPr>
        <w:widowControl w:val="0"/>
        <w:autoSpaceDE w:val="0"/>
        <w:autoSpaceDN w:val="0"/>
        <w:adjustRightInd w:val="0"/>
        <w:spacing w:after="320"/>
        <w:rPr>
          <w:rFonts w:cs="Verdana"/>
        </w:rPr>
      </w:pPr>
      <w:r w:rsidRPr="006E6F03">
        <w:rPr>
          <w:rFonts w:cs="Verdana"/>
          <w:b/>
        </w:rPr>
        <w:t xml:space="preserve">6. </w:t>
      </w:r>
      <w:r w:rsidR="00F23DEF" w:rsidRPr="006E6F03">
        <w:rPr>
          <w:rFonts w:cs="Verdana"/>
          <w:b/>
        </w:rPr>
        <w:t xml:space="preserve">Lowest </w:t>
      </w:r>
      <w:r w:rsidRPr="006E6F03">
        <w:rPr>
          <w:rFonts w:cs="Verdana"/>
          <w:b/>
        </w:rPr>
        <w:t>relative climate costs @2200</w:t>
      </w:r>
      <w:r w:rsidR="00F23DEF" w:rsidRPr="006E6F03">
        <w:rPr>
          <w:rFonts w:cs="Verdana"/>
          <w:b/>
        </w:rPr>
        <w:t xml:space="preserve"> </w:t>
      </w:r>
      <w:r w:rsidR="00F23DEF" w:rsidRPr="006E6F03">
        <w:rPr>
          <w:rFonts w:cs="Verdana"/>
          <w:b/>
        </w:rPr>
        <w:t>of the three scenarios</w:t>
      </w:r>
      <w:r w:rsidRPr="006E6F03">
        <w:rPr>
          <w:rFonts w:cs="Verdana"/>
          <w:b/>
        </w:rPr>
        <w:t xml:space="preserve"> = </w:t>
      </w:r>
      <w:r w:rsidRPr="006E6F03">
        <w:rPr>
          <w:rFonts w:cs="Verdana"/>
          <w:b/>
          <w:u w:val="single"/>
        </w:rPr>
        <w:tab/>
      </w:r>
      <w:r w:rsidRPr="006E6F03">
        <w:rPr>
          <w:rFonts w:cs="Verdana"/>
          <w:b/>
          <w:u w:val="single"/>
        </w:rPr>
        <w:tab/>
      </w:r>
      <w:r w:rsidRPr="006E6F03">
        <w:rPr>
          <w:rFonts w:cs="Verdana"/>
          <w:b/>
        </w:rPr>
        <w:t>(±0.</w:t>
      </w:r>
      <w:r w:rsidR="00A8016C" w:rsidRPr="006E6F03">
        <w:rPr>
          <w:rFonts w:cs="Verdana"/>
          <w:b/>
        </w:rPr>
        <w:t>2</w:t>
      </w:r>
      <w:r w:rsidRPr="006E6F03">
        <w:rPr>
          <w:rFonts w:cs="Verdana"/>
          <w:b/>
        </w:rPr>
        <w:t>)</w:t>
      </w:r>
      <w:r w:rsidR="004C7CBB">
        <w:rPr>
          <w:rFonts w:cs="Verdana"/>
        </w:rPr>
        <w:t xml:space="preserve"> Units displayed in the model are </w:t>
      </w:r>
      <w:r w:rsidR="005F57A3" w:rsidRPr="005F57A3">
        <w:rPr>
          <w:rFonts w:cs="Verdana"/>
        </w:rPr>
        <w:t>% of the gross output that goes to abatement and climate damages</w:t>
      </w:r>
      <w:r w:rsidR="004C7CBB">
        <w:rPr>
          <w:rFonts w:cs="Verdana"/>
        </w:rPr>
        <w:t>.</w:t>
      </w:r>
      <w:r w:rsidR="00F23DEF">
        <w:rPr>
          <w:rFonts w:cs="Verdana"/>
        </w:rPr>
        <w:t xml:space="preserve"> </w:t>
      </w:r>
      <w:r w:rsidR="00F23DEF" w:rsidRPr="004C0D8C">
        <w:rPr>
          <w:rFonts w:cs="Verdana"/>
          <w:i/>
          <w:highlight w:val="yellow"/>
        </w:rPr>
        <w:t>[</w:t>
      </w:r>
      <w:r w:rsidR="00F23DEF">
        <w:rPr>
          <w:rFonts w:cs="Verdana"/>
          <w:i/>
          <w:highlight w:val="yellow"/>
        </w:rPr>
        <w:t>4.4</w:t>
      </w:r>
      <w:r w:rsidR="00F23DEF" w:rsidRPr="004C0D8C">
        <w:rPr>
          <w:rFonts w:cs="Verdana"/>
          <w:i/>
          <w:highlight w:val="yellow"/>
        </w:rPr>
        <w:t xml:space="preserve"> for practice version]</w:t>
      </w:r>
    </w:p>
    <w:p w14:paraId="582DDDC7" w14:textId="4E979854" w:rsidR="007912BA" w:rsidRPr="00863D88" w:rsidRDefault="007912BA" w:rsidP="007912BA">
      <w:pPr>
        <w:widowControl w:val="0"/>
        <w:autoSpaceDE w:val="0"/>
        <w:autoSpaceDN w:val="0"/>
        <w:adjustRightInd w:val="0"/>
        <w:spacing w:after="320"/>
        <w:rPr>
          <w:rFonts w:cs="Verdana"/>
        </w:rPr>
      </w:pPr>
    </w:p>
    <w:p w14:paraId="1790251C" w14:textId="5E218017" w:rsidR="00FD6855" w:rsidRPr="006E6F03" w:rsidRDefault="007912BA" w:rsidP="00FD6855">
      <w:pPr>
        <w:widowControl w:val="0"/>
        <w:autoSpaceDE w:val="0"/>
        <w:autoSpaceDN w:val="0"/>
        <w:adjustRightInd w:val="0"/>
        <w:spacing w:after="320"/>
        <w:rPr>
          <w:rFonts w:cs="Verdana"/>
          <w:b/>
        </w:rPr>
      </w:pPr>
      <w:r w:rsidRPr="006E6F03">
        <w:rPr>
          <w:rFonts w:cs="Verdana"/>
          <w:b/>
        </w:rPr>
        <w:t>7</w:t>
      </w:r>
      <w:r w:rsidR="00FD6855" w:rsidRPr="006E6F03">
        <w:rPr>
          <w:rFonts w:cs="Verdana"/>
          <w:b/>
        </w:rPr>
        <w:t xml:space="preserve">. Which of these 3 scenarios leads to the greatest </w:t>
      </w:r>
      <w:r w:rsidR="00AA508C" w:rsidRPr="006E6F03">
        <w:rPr>
          <w:rFonts w:cs="Verdana"/>
          <w:b/>
        </w:rPr>
        <w:t xml:space="preserve">relative </w:t>
      </w:r>
      <w:r w:rsidR="00FD6855" w:rsidRPr="006E6F03">
        <w:rPr>
          <w:rFonts w:cs="Verdana"/>
          <w:b/>
        </w:rPr>
        <w:t>per capita consumption?</w:t>
      </w:r>
    </w:p>
    <w:p w14:paraId="2169FC92" w14:textId="77777777" w:rsidR="00863D88" w:rsidRPr="00863D88" w:rsidRDefault="00863D88" w:rsidP="00863D88">
      <w:pPr>
        <w:pStyle w:val="ListParagraph"/>
        <w:widowControl w:val="0"/>
        <w:numPr>
          <w:ilvl w:val="0"/>
          <w:numId w:val="4"/>
        </w:numPr>
        <w:autoSpaceDE w:val="0"/>
        <w:autoSpaceDN w:val="0"/>
        <w:adjustRightInd w:val="0"/>
        <w:spacing w:after="40"/>
        <w:rPr>
          <w:rFonts w:cs="Verdana"/>
        </w:rPr>
      </w:pPr>
      <w:r w:rsidRPr="00863D88">
        <w:rPr>
          <w:rFonts w:cs="Verdana"/>
        </w:rPr>
        <w:t>Do nothing</w:t>
      </w:r>
    </w:p>
    <w:p w14:paraId="7A0B3AD0" w14:textId="77777777" w:rsidR="00863D88" w:rsidRPr="00863D88" w:rsidRDefault="00863D88" w:rsidP="00863D88">
      <w:pPr>
        <w:pStyle w:val="ListParagraph"/>
        <w:widowControl w:val="0"/>
        <w:numPr>
          <w:ilvl w:val="0"/>
          <w:numId w:val="4"/>
        </w:numPr>
        <w:autoSpaceDE w:val="0"/>
        <w:autoSpaceDN w:val="0"/>
        <w:adjustRightInd w:val="0"/>
        <w:spacing w:after="40"/>
        <w:rPr>
          <w:rFonts w:cs="Verdana"/>
        </w:rPr>
      </w:pPr>
      <w:r w:rsidRPr="00863D88">
        <w:rPr>
          <w:rFonts w:cs="Verdana"/>
        </w:rPr>
        <w:t>Slow and steady</w:t>
      </w:r>
    </w:p>
    <w:p w14:paraId="1BDC37BC" w14:textId="0DD92150" w:rsidR="00863D88" w:rsidRPr="00D16931" w:rsidRDefault="00863D88" w:rsidP="00863D88">
      <w:pPr>
        <w:pStyle w:val="ListParagraph"/>
        <w:widowControl w:val="0"/>
        <w:numPr>
          <w:ilvl w:val="0"/>
          <w:numId w:val="4"/>
        </w:numPr>
        <w:autoSpaceDE w:val="0"/>
        <w:autoSpaceDN w:val="0"/>
        <w:adjustRightInd w:val="0"/>
        <w:spacing w:after="40"/>
        <w:rPr>
          <w:rFonts w:cs="Verdana"/>
        </w:rPr>
      </w:pPr>
      <w:r w:rsidRPr="00D16931">
        <w:rPr>
          <w:rFonts w:cs="Verdana"/>
        </w:rPr>
        <w:t>Get serious</w:t>
      </w:r>
      <w:r w:rsidR="00F23DEF">
        <w:rPr>
          <w:rFonts w:cs="Verdana"/>
        </w:rPr>
        <w:t xml:space="preserve"> </w:t>
      </w:r>
      <w:r w:rsidR="00F23DEF" w:rsidRPr="004C0D8C">
        <w:rPr>
          <w:rFonts w:cs="Verdana"/>
          <w:i/>
          <w:highlight w:val="yellow"/>
        </w:rPr>
        <w:t>[answer for practice version]</w:t>
      </w:r>
    </w:p>
    <w:p w14:paraId="00F3BB6D" w14:textId="77777777" w:rsidR="00863D88" w:rsidRPr="00FD6855" w:rsidRDefault="00863D88" w:rsidP="00FD6855">
      <w:pPr>
        <w:widowControl w:val="0"/>
        <w:autoSpaceDE w:val="0"/>
        <w:autoSpaceDN w:val="0"/>
        <w:adjustRightInd w:val="0"/>
        <w:spacing w:after="320"/>
        <w:rPr>
          <w:rFonts w:cs="Verdana"/>
        </w:rPr>
      </w:pPr>
    </w:p>
    <w:p w14:paraId="7B79B0CE" w14:textId="6A2B0C21" w:rsidR="00FD6855" w:rsidRPr="006E6F03" w:rsidRDefault="00F23DEF" w:rsidP="00FD6855">
      <w:pPr>
        <w:widowControl w:val="0"/>
        <w:autoSpaceDE w:val="0"/>
        <w:autoSpaceDN w:val="0"/>
        <w:adjustRightInd w:val="0"/>
        <w:spacing w:after="320"/>
        <w:rPr>
          <w:rFonts w:cs="Verdana"/>
          <w:b/>
        </w:rPr>
      </w:pPr>
      <w:r w:rsidRPr="006E6F03">
        <w:rPr>
          <w:rFonts w:cs="Verdana"/>
          <w:b/>
        </w:rPr>
        <w:t>8</w:t>
      </w:r>
      <w:r w:rsidR="00FD6855" w:rsidRPr="006E6F03">
        <w:rPr>
          <w:rFonts w:cs="Verdana"/>
          <w:b/>
        </w:rPr>
        <w:t xml:space="preserve">.  </w:t>
      </w:r>
      <w:r w:rsidR="008B123D" w:rsidRPr="006E6F03">
        <w:rPr>
          <w:rFonts w:cs="Verdana"/>
          <w:b/>
        </w:rPr>
        <w:t>In terms of both economic costs (</w:t>
      </w:r>
      <w:r w:rsidR="00E83145" w:rsidRPr="006E6F03">
        <w:rPr>
          <w:rFonts w:cs="Verdana"/>
          <w:b/>
        </w:rPr>
        <w:t xml:space="preserve">lowest </w:t>
      </w:r>
      <w:r w:rsidR="008B123D" w:rsidRPr="006E6F03">
        <w:rPr>
          <w:rFonts w:cs="Verdana"/>
          <w:b/>
        </w:rPr>
        <w:t>relative climate costs) and benefits (</w:t>
      </w:r>
      <w:r w:rsidR="00E83145" w:rsidRPr="006E6F03">
        <w:rPr>
          <w:rFonts w:cs="Verdana"/>
          <w:b/>
        </w:rPr>
        <w:t xml:space="preserve">highest </w:t>
      </w:r>
      <w:r w:rsidR="008B123D" w:rsidRPr="006E6F03">
        <w:rPr>
          <w:rFonts w:cs="Verdana"/>
          <w:b/>
        </w:rPr>
        <w:t>relative per capita consumption), which scenario is the best?</w:t>
      </w:r>
    </w:p>
    <w:p w14:paraId="0C833131" w14:textId="7C43D75C" w:rsidR="008B123D" w:rsidRPr="00863D88" w:rsidRDefault="008B123D" w:rsidP="008B123D">
      <w:pPr>
        <w:pStyle w:val="ListParagraph"/>
        <w:widowControl w:val="0"/>
        <w:numPr>
          <w:ilvl w:val="0"/>
          <w:numId w:val="5"/>
        </w:numPr>
        <w:autoSpaceDE w:val="0"/>
        <w:autoSpaceDN w:val="0"/>
        <w:adjustRightInd w:val="0"/>
        <w:spacing w:after="40"/>
        <w:rPr>
          <w:rFonts w:cs="Verdana"/>
        </w:rPr>
      </w:pPr>
      <w:r w:rsidRPr="00863D88">
        <w:rPr>
          <w:rFonts w:cs="Verdana"/>
        </w:rPr>
        <w:t>Do nothing</w:t>
      </w:r>
      <w:r>
        <w:rPr>
          <w:rFonts w:cs="Verdana"/>
        </w:rPr>
        <w:t xml:space="preserve"> — best in both costs and benefits</w:t>
      </w:r>
    </w:p>
    <w:p w14:paraId="2002DA74" w14:textId="62715113" w:rsidR="008B123D" w:rsidRPr="00863D88" w:rsidRDefault="008B123D" w:rsidP="008B123D">
      <w:pPr>
        <w:pStyle w:val="ListParagraph"/>
        <w:widowControl w:val="0"/>
        <w:numPr>
          <w:ilvl w:val="0"/>
          <w:numId w:val="5"/>
        </w:numPr>
        <w:autoSpaceDE w:val="0"/>
        <w:autoSpaceDN w:val="0"/>
        <w:adjustRightInd w:val="0"/>
        <w:spacing w:after="40"/>
        <w:rPr>
          <w:rFonts w:cs="Verdana"/>
        </w:rPr>
      </w:pPr>
      <w:r w:rsidRPr="00863D88">
        <w:rPr>
          <w:rFonts w:cs="Verdana"/>
        </w:rPr>
        <w:t>Slow and steady</w:t>
      </w:r>
      <w:r>
        <w:rPr>
          <w:rFonts w:cs="Verdana"/>
        </w:rPr>
        <w:t xml:space="preserve"> — best in both costs and benefits</w:t>
      </w:r>
    </w:p>
    <w:p w14:paraId="288349B7" w14:textId="2F14232B" w:rsidR="008B123D" w:rsidRPr="00D16931" w:rsidRDefault="008B123D" w:rsidP="008B123D">
      <w:pPr>
        <w:pStyle w:val="ListParagraph"/>
        <w:widowControl w:val="0"/>
        <w:numPr>
          <w:ilvl w:val="0"/>
          <w:numId w:val="5"/>
        </w:numPr>
        <w:autoSpaceDE w:val="0"/>
        <w:autoSpaceDN w:val="0"/>
        <w:adjustRightInd w:val="0"/>
        <w:spacing w:after="40"/>
        <w:rPr>
          <w:rFonts w:cs="Verdana"/>
        </w:rPr>
      </w:pPr>
      <w:r w:rsidRPr="00D16931">
        <w:rPr>
          <w:rFonts w:cs="Verdana"/>
        </w:rPr>
        <w:t>Get serious — best in both costs and benefits</w:t>
      </w:r>
      <w:r w:rsidR="00F23DEF">
        <w:rPr>
          <w:rFonts w:cs="Verdana"/>
        </w:rPr>
        <w:t xml:space="preserve"> </w:t>
      </w:r>
      <w:r w:rsidR="00F23DEF" w:rsidRPr="004C0D8C">
        <w:rPr>
          <w:rFonts w:cs="Verdana"/>
          <w:i/>
          <w:highlight w:val="yellow"/>
        </w:rPr>
        <w:t>[answer for practice version]</w:t>
      </w:r>
    </w:p>
    <w:p w14:paraId="30402570" w14:textId="6767C9E9" w:rsidR="008B123D" w:rsidRDefault="00E83145" w:rsidP="008B123D">
      <w:pPr>
        <w:pStyle w:val="ListParagraph"/>
        <w:widowControl w:val="0"/>
        <w:numPr>
          <w:ilvl w:val="0"/>
          <w:numId w:val="5"/>
        </w:numPr>
        <w:autoSpaceDE w:val="0"/>
        <w:autoSpaceDN w:val="0"/>
        <w:adjustRightInd w:val="0"/>
        <w:spacing w:after="40"/>
        <w:rPr>
          <w:rFonts w:cs="Verdana"/>
        </w:rPr>
      </w:pPr>
      <w:r>
        <w:rPr>
          <w:rFonts w:cs="Verdana"/>
        </w:rPr>
        <w:t>Do nothing — best in benefits; Get serious — best in costs</w:t>
      </w:r>
    </w:p>
    <w:p w14:paraId="712D84A4" w14:textId="6EB4D26C" w:rsidR="00E83145" w:rsidRPr="00863D88" w:rsidRDefault="00E83145" w:rsidP="00E83145">
      <w:pPr>
        <w:pStyle w:val="ListParagraph"/>
        <w:widowControl w:val="0"/>
        <w:numPr>
          <w:ilvl w:val="0"/>
          <w:numId w:val="5"/>
        </w:numPr>
        <w:autoSpaceDE w:val="0"/>
        <w:autoSpaceDN w:val="0"/>
        <w:adjustRightInd w:val="0"/>
        <w:spacing w:after="40"/>
        <w:rPr>
          <w:rFonts w:cs="Verdana"/>
        </w:rPr>
      </w:pPr>
      <w:r>
        <w:rPr>
          <w:rFonts w:cs="Verdana"/>
        </w:rPr>
        <w:t>Slow and steady — best in benefits; Do nothing — best in costs</w:t>
      </w:r>
    </w:p>
    <w:p w14:paraId="218B1EE9" w14:textId="77777777" w:rsidR="00E83145" w:rsidRPr="00863D88" w:rsidRDefault="00E83145" w:rsidP="00E83145">
      <w:pPr>
        <w:pStyle w:val="ListParagraph"/>
        <w:widowControl w:val="0"/>
        <w:autoSpaceDE w:val="0"/>
        <w:autoSpaceDN w:val="0"/>
        <w:adjustRightInd w:val="0"/>
        <w:spacing w:after="40"/>
        <w:rPr>
          <w:rFonts w:cs="Verdana"/>
        </w:rPr>
      </w:pPr>
    </w:p>
    <w:p w14:paraId="547E4E00" w14:textId="77777777" w:rsidR="008B123D" w:rsidRPr="00FD6855" w:rsidRDefault="008B123D" w:rsidP="00FD6855">
      <w:pPr>
        <w:widowControl w:val="0"/>
        <w:autoSpaceDE w:val="0"/>
        <w:autoSpaceDN w:val="0"/>
        <w:adjustRightInd w:val="0"/>
        <w:spacing w:after="320"/>
        <w:rPr>
          <w:rFonts w:cs="Arial"/>
        </w:rPr>
      </w:pPr>
    </w:p>
    <w:p w14:paraId="58D964EE" w14:textId="52A9E3B9" w:rsidR="00FD6855" w:rsidRDefault="00EA1484" w:rsidP="00FD6855">
      <w:r>
        <w:t>Now we step back and consider what we’ve done and learned by responding to the following questions.</w:t>
      </w:r>
    </w:p>
    <w:p w14:paraId="14E28F8D" w14:textId="77777777" w:rsidR="00EA1484" w:rsidRDefault="00EA1484" w:rsidP="00FD6855"/>
    <w:p w14:paraId="4122D991" w14:textId="3DD29298" w:rsidR="00F733E4" w:rsidRPr="006E6F03" w:rsidRDefault="00F23DEF" w:rsidP="00FD6855">
      <w:pPr>
        <w:rPr>
          <w:b/>
        </w:rPr>
      </w:pPr>
      <w:r w:rsidRPr="006E6F03">
        <w:rPr>
          <w:b/>
        </w:rPr>
        <w:t>9</w:t>
      </w:r>
      <w:r w:rsidR="00EA1484" w:rsidRPr="006E6F03">
        <w:rPr>
          <w:b/>
        </w:rPr>
        <w:t>. You have probably heard people</w:t>
      </w:r>
      <w:r w:rsidR="00F733E4" w:rsidRPr="006E6F03">
        <w:rPr>
          <w:b/>
        </w:rPr>
        <w:t xml:space="preserve"> (mainly from the realms of business and politics)</w:t>
      </w:r>
      <w:r w:rsidR="00EA1484" w:rsidRPr="006E6F03">
        <w:rPr>
          <w:b/>
        </w:rPr>
        <w:t xml:space="preserve"> say that we should not do anything about global climate change because it is too expensive and will hurt our economy</w:t>
      </w:r>
      <w:r w:rsidR="00F733E4" w:rsidRPr="006E6F03">
        <w:rPr>
          <w:b/>
        </w:rPr>
        <w:t>.  After experimenting with this model, do you agree with them, or do you think they are missing something (and if so, what is it they are missing)?</w:t>
      </w:r>
    </w:p>
    <w:p w14:paraId="5F4DB235" w14:textId="77777777" w:rsidR="00F733E4" w:rsidRPr="006E6F03" w:rsidRDefault="00F733E4" w:rsidP="00FD6855">
      <w:pPr>
        <w:rPr>
          <w:b/>
        </w:rPr>
      </w:pPr>
    </w:p>
    <w:p w14:paraId="1AB93A7C" w14:textId="77777777" w:rsidR="00AE4405" w:rsidRPr="006E6F03" w:rsidRDefault="00AE4405" w:rsidP="00FD6855">
      <w:pPr>
        <w:rPr>
          <w:b/>
        </w:rPr>
      </w:pPr>
    </w:p>
    <w:p w14:paraId="5A91FF54" w14:textId="64CD65D7" w:rsidR="00EA1484" w:rsidRPr="006E6F03" w:rsidRDefault="00F23DEF" w:rsidP="00FD6855">
      <w:pPr>
        <w:rPr>
          <w:b/>
        </w:rPr>
      </w:pPr>
      <w:r w:rsidRPr="006E6F03">
        <w:rPr>
          <w:b/>
        </w:rPr>
        <w:t>10</w:t>
      </w:r>
      <w:r w:rsidR="00F733E4" w:rsidRPr="006E6F03">
        <w:rPr>
          <w:b/>
        </w:rPr>
        <w:t xml:space="preserve">. </w:t>
      </w:r>
      <w:r w:rsidR="00131F4C" w:rsidRPr="006E6F03">
        <w:rPr>
          <w:b/>
        </w:rPr>
        <w:t>Remember that each ECR history reflects a different economic/political policy.  Briefly explain how you came to figure out which policy was the best.</w:t>
      </w:r>
      <w:r w:rsidR="00F733E4" w:rsidRPr="006E6F03">
        <w:rPr>
          <w:b/>
        </w:rPr>
        <w:t xml:space="preserve"> </w:t>
      </w:r>
      <w:r w:rsidRPr="006E6F03">
        <w:rPr>
          <w:b/>
        </w:rPr>
        <w:t xml:space="preserve"> In answering this, you have to think about what “best” means —</w:t>
      </w:r>
      <w:r w:rsidR="0013082C">
        <w:rPr>
          <w:b/>
        </w:rPr>
        <w:t xml:space="preserve"> the least environmental damage</w:t>
      </w:r>
      <w:r w:rsidRPr="006E6F03">
        <w:rPr>
          <w:b/>
        </w:rPr>
        <w:t>; the gr</w:t>
      </w:r>
      <w:r w:rsidR="0013082C">
        <w:rPr>
          <w:b/>
        </w:rPr>
        <w:t>eatest economic gain per person</w:t>
      </w:r>
      <w:r w:rsidRPr="006E6F03">
        <w:rPr>
          <w:b/>
        </w:rPr>
        <w:t>; the easiest policy to implement</w:t>
      </w:r>
      <w:r w:rsidR="0013082C">
        <w:rPr>
          <w:b/>
        </w:rPr>
        <w:t>; or some combination of these</w:t>
      </w:r>
      <w:r w:rsidRPr="006E6F03">
        <w:rPr>
          <w:b/>
        </w:rPr>
        <w:t>?</w:t>
      </w:r>
    </w:p>
    <w:p w14:paraId="1E9EF3A0" w14:textId="77777777" w:rsidR="00AE4405" w:rsidRPr="006E6F03" w:rsidRDefault="00AE4405" w:rsidP="00FD6855">
      <w:pPr>
        <w:rPr>
          <w:b/>
        </w:rPr>
      </w:pPr>
    </w:p>
    <w:p w14:paraId="52F50708" w14:textId="750738ED" w:rsidR="00AE4405" w:rsidRPr="006E6F03" w:rsidRDefault="00AE4405" w:rsidP="00FD6855">
      <w:pPr>
        <w:rPr>
          <w:b/>
          <w:i/>
        </w:rPr>
      </w:pPr>
      <w:bookmarkStart w:id="0" w:name="_GoBack"/>
      <w:bookmarkEnd w:id="0"/>
    </w:p>
    <w:sectPr w:rsidR="00AE4405" w:rsidRPr="006E6F03" w:rsidSect="008D2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57235"/>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F255C"/>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B077C"/>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20B76"/>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B7D2D"/>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0C"/>
    <w:rsid w:val="00023E6E"/>
    <w:rsid w:val="00057489"/>
    <w:rsid w:val="00066453"/>
    <w:rsid w:val="00087E9D"/>
    <w:rsid w:val="000F32E3"/>
    <w:rsid w:val="001072A0"/>
    <w:rsid w:val="0013082C"/>
    <w:rsid w:val="00131F4C"/>
    <w:rsid w:val="0021040C"/>
    <w:rsid w:val="00275F87"/>
    <w:rsid w:val="00291A64"/>
    <w:rsid w:val="00334A12"/>
    <w:rsid w:val="00376040"/>
    <w:rsid w:val="003A26D1"/>
    <w:rsid w:val="003E7B09"/>
    <w:rsid w:val="00415A9E"/>
    <w:rsid w:val="004340B5"/>
    <w:rsid w:val="004408F2"/>
    <w:rsid w:val="0048350D"/>
    <w:rsid w:val="004C0D8C"/>
    <w:rsid w:val="004C7CBB"/>
    <w:rsid w:val="005E2F5E"/>
    <w:rsid w:val="005F57A3"/>
    <w:rsid w:val="0063064D"/>
    <w:rsid w:val="0064380D"/>
    <w:rsid w:val="006D3C72"/>
    <w:rsid w:val="006E6F03"/>
    <w:rsid w:val="006E7E0E"/>
    <w:rsid w:val="00733E0F"/>
    <w:rsid w:val="00744A01"/>
    <w:rsid w:val="007912BA"/>
    <w:rsid w:val="007E32C9"/>
    <w:rsid w:val="00807A69"/>
    <w:rsid w:val="00841FA4"/>
    <w:rsid w:val="00846341"/>
    <w:rsid w:val="00863D88"/>
    <w:rsid w:val="00896547"/>
    <w:rsid w:val="008A61E8"/>
    <w:rsid w:val="008A7313"/>
    <w:rsid w:val="008B123D"/>
    <w:rsid w:val="008D2F89"/>
    <w:rsid w:val="009023A3"/>
    <w:rsid w:val="0090615C"/>
    <w:rsid w:val="009F75E6"/>
    <w:rsid w:val="00A3727E"/>
    <w:rsid w:val="00A42145"/>
    <w:rsid w:val="00A8016C"/>
    <w:rsid w:val="00AA508C"/>
    <w:rsid w:val="00AE4405"/>
    <w:rsid w:val="00B174A8"/>
    <w:rsid w:val="00B22791"/>
    <w:rsid w:val="00BA680B"/>
    <w:rsid w:val="00BC75CC"/>
    <w:rsid w:val="00C02BB0"/>
    <w:rsid w:val="00CA04CB"/>
    <w:rsid w:val="00CB615C"/>
    <w:rsid w:val="00CF5FC1"/>
    <w:rsid w:val="00D16931"/>
    <w:rsid w:val="00D237BD"/>
    <w:rsid w:val="00D36FE2"/>
    <w:rsid w:val="00DF488A"/>
    <w:rsid w:val="00E11CFF"/>
    <w:rsid w:val="00E56071"/>
    <w:rsid w:val="00E56502"/>
    <w:rsid w:val="00E83145"/>
    <w:rsid w:val="00E842B3"/>
    <w:rsid w:val="00EA1484"/>
    <w:rsid w:val="00F10FBE"/>
    <w:rsid w:val="00F23DEF"/>
    <w:rsid w:val="00F53AA9"/>
    <w:rsid w:val="00F64BEA"/>
    <w:rsid w:val="00F733E4"/>
    <w:rsid w:val="00FD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62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40C"/>
    <w:rPr>
      <w:rFonts w:ascii="Lucida Grande" w:hAnsi="Lucida Grande" w:cs="Lucida Grande"/>
      <w:sz w:val="18"/>
      <w:szCs w:val="18"/>
    </w:rPr>
  </w:style>
  <w:style w:type="character" w:styleId="PlaceholderText">
    <w:name w:val="Placeholder Text"/>
    <w:basedOn w:val="DefaultParagraphFont"/>
    <w:uiPriority w:val="99"/>
    <w:semiHidden/>
    <w:rsid w:val="005E2F5E"/>
    <w:rPr>
      <w:color w:val="808080"/>
    </w:rPr>
  </w:style>
  <w:style w:type="table" w:styleId="TableGrid">
    <w:name w:val="Table Grid"/>
    <w:basedOn w:val="TableNormal"/>
    <w:uiPriority w:val="59"/>
    <w:rsid w:val="00E56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D88"/>
    <w:pPr>
      <w:ind w:left="720"/>
      <w:contextualSpacing/>
    </w:pPr>
  </w:style>
  <w:style w:type="character" w:styleId="Hyperlink">
    <w:name w:val="Hyperlink"/>
    <w:basedOn w:val="DefaultParagraphFont"/>
    <w:uiPriority w:val="99"/>
    <w:unhideWhenUsed/>
    <w:rsid w:val="00E842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40C"/>
    <w:rPr>
      <w:rFonts w:ascii="Lucida Grande" w:hAnsi="Lucida Grande" w:cs="Lucida Grande"/>
      <w:sz w:val="18"/>
      <w:szCs w:val="18"/>
    </w:rPr>
  </w:style>
  <w:style w:type="character" w:styleId="PlaceholderText">
    <w:name w:val="Placeholder Text"/>
    <w:basedOn w:val="DefaultParagraphFont"/>
    <w:uiPriority w:val="99"/>
    <w:semiHidden/>
    <w:rsid w:val="005E2F5E"/>
    <w:rPr>
      <w:color w:val="808080"/>
    </w:rPr>
  </w:style>
  <w:style w:type="table" w:styleId="TableGrid">
    <w:name w:val="Table Grid"/>
    <w:basedOn w:val="TableNormal"/>
    <w:uiPriority w:val="59"/>
    <w:rsid w:val="00E56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D88"/>
    <w:pPr>
      <w:ind w:left="720"/>
      <w:contextualSpacing/>
    </w:pPr>
  </w:style>
  <w:style w:type="character" w:styleId="Hyperlink">
    <w:name w:val="Hyperlink"/>
    <w:basedOn w:val="DefaultParagraphFont"/>
    <w:uiPriority w:val="99"/>
    <w:unhideWhenUsed/>
    <w:rsid w:val="00E84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mLFhUOZj_IU" TargetMode="External"/><Relationship Id="rId8" Type="http://schemas.openxmlformats.org/officeDocument/2006/relationships/hyperlink" Target="http://forio.com/simulate/dmb53/carbon-cycle-dice15/simulation/" TargetMode="External"/><Relationship Id="rId9" Type="http://schemas.openxmlformats.org/officeDocument/2006/relationships/hyperlink" Target="https://www.youtube.com/watch?v=ougtOEq0c8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2594</Words>
  <Characters>14788</Characters>
  <Application>Microsoft Macintosh Word</Application>
  <DocSecurity>0</DocSecurity>
  <Lines>123</Lines>
  <Paragraphs>34</Paragraphs>
  <ScaleCrop>false</ScaleCrop>
  <Company>Penn State University</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David Bice</cp:lastModifiedBy>
  <cp:revision>8</cp:revision>
  <dcterms:created xsi:type="dcterms:W3CDTF">2015-06-12T14:35:00Z</dcterms:created>
  <dcterms:modified xsi:type="dcterms:W3CDTF">2016-03-24T14:28:00Z</dcterms:modified>
</cp:coreProperties>
</file>