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CB639" w14:textId="6D505E51" w:rsidR="00D5767A" w:rsidRPr="00A9574F" w:rsidRDefault="00D5767A" w:rsidP="00D5767A">
      <w:pPr>
        <w:pStyle w:val="Heading1"/>
        <w:rPr>
          <w:rFonts w:eastAsia="Times New Roman"/>
          <w:b/>
          <w:bCs/>
          <w:sz w:val="36"/>
          <w:szCs w:val="36"/>
        </w:rPr>
      </w:pPr>
      <w:r>
        <w:rPr>
          <w:rFonts w:eastAsia="Times New Roman"/>
        </w:rPr>
        <w:t xml:space="preserve">Earth 107: </w:t>
      </w:r>
      <w:r w:rsidRPr="00A9574F">
        <w:rPr>
          <w:rFonts w:eastAsia="Times New Roman"/>
        </w:rPr>
        <w:t xml:space="preserve">Module </w:t>
      </w:r>
      <w:r w:rsidR="00095814">
        <w:rPr>
          <w:rFonts w:eastAsia="Times New Roman"/>
        </w:rPr>
        <w:t>11</w:t>
      </w:r>
      <w:r w:rsidRPr="00A9574F">
        <w:rPr>
          <w:rFonts w:eastAsia="Times New Roman"/>
        </w:rPr>
        <w:t xml:space="preserve"> Lab</w:t>
      </w:r>
    </w:p>
    <w:p w14:paraId="6D77AA2E" w14:textId="77777777" w:rsidR="00D5767A" w:rsidRPr="00A9574F" w:rsidRDefault="00D5767A" w:rsidP="00D5767A">
      <w:pPr>
        <w:rPr>
          <w:rFonts w:eastAsia="Times New Roman"/>
        </w:rPr>
      </w:pPr>
    </w:p>
    <w:p w14:paraId="06003909" w14:textId="05E0FEC0" w:rsidR="00D5767A" w:rsidRPr="00E000FB" w:rsidRDefault="00D5767A" w:rsidP="00D5767A">
      <w:pPr>
        <w:rPr>
          <w:rStyle w:val="Emphasis"/>
        </w:rPr>
      </w:pPr>
      <w:r w:rsidRPr="00E000FB">
        <w:rPr>
          <w:rStyle w:val="Emphasis"/>
        </w:rPr>
        <w:t xml:space="preserve">Important! We advise you to either print or download/save this document as it contains the steps you need to take to complete the Lab in Google Earth. In addition, it contains prompts for measurements and questions that you should take note of (by writing down or typing in) as you work through the Lab. </w:t>
      </w:r>
    </w:p>
    <w:p w14:paraId="0661B00B" w14:textId="77777777" w:rsidR="00D40DFD" w:rsidRDefault="00D40DFD" w:rsidP="00D5767A">
      <w:pPr>
        <w:rPr>
          <w:rStyle w:val="Emphasis"/>
        </w:rPr>
      </w:pPr>
    </w:p>
    <w:p w14:paraId="5198C378" w14:textId="753B6DCF" w:rsidR="00D5767A" w:rsidRPr="00E000FB" w:rsidRDefault="00D5767A" w:rsidP="00D5767A">
      <w:pPr>
        <w:rPr>
          <w:rStyle w:val="Emphasis"/>
        </w:rPr>
      </w:pPr>
      <w:r w:rsidRPr="00E000FB">
        <w:rPr>
          <w:rStyle w:val="Emphasis"/>
        </w:rPr>
        <w:t xml:space="preserve">Once you have worked through all of the steps, you will go to the </w:t>
      </w:r>
      <w:r w:rsidRPr="00E000FB">
        <w:rPr>
          <w:rStyle w:val="Emphasis"/>
          <w:b/>
        </w:rPr>
        <w:t xml:space="preserve">Module </w:t>
      </w:r>
      <w:r w:rsidR="00095814">
        <w:rPr>
          <w:rStyle w:val="Emphasis"/>
          <w:b/>
        </w:rPr>
        <w:t>11</w:t>
      </w:r>
      <w:r w:rsidRPr="00E000FB">
        <w:rPr>
          <w:rStyle w:val="Emphasis"/>
          <w:b/>
        </w:rPr>
        <w:t xml:space="preserve"> Lab</w:t>
      </w:r>
      <w:r w:rsidRPr="00E000FB">
        <w:rPr>
          <w:rStyle w:val="Emphasis"/>
        </w:rPr>
        <w:t xml:space="preserve"> </w:t>
      </w:r>
      <w:r w:rsidRPr="00E000FB">
        <w:rPr>
          <w:rStyle w:val="Emphasis"/>
          <w:b/>
        </w:rPr>
        <w:t xml:space="preserve">in Canvas </w:t>
      </w:r>
      <w:r w:rsidRPr="00E000FB">
        <w:rPr>
          <w:rStyle w:val="Emphasis"/>
        </w:rPr>
        <w:t>to complete the Lab by answering multiple-choice questions. The answers to questions on this Lab worksheet will match choices in the multiple-choice questions in Canvas. Submit the quiz in Canvas for credit.</w:t>
      </w:r>
    </w:p>
    <w:p w14:paraId="6C8FAB15" w14:textId="77777777" w:rsidR="00D5767A" w:rsidRPr="00CD2DE6" w:rsidRDefault="00D5767A" w:rsidP="00D5767A">
      <w:pPr>
        <w:rPr>
          <w:rStyle w:val="Emphasis"/>
        </w:rPr>
      </w:pPr>
    </w:p>
    <w:p w14:paraId="05236FCA" w14:textId="3E1CA811" w:rsidR="0051424F" w:rsidRPr="00F7206D" w:rsidRDefault="0051424F" w:rsidP="0051424F">
      <w:pPr>
        <w:pStyle w:val="Heading2"/>
        <w:rPr>
          <w:sz w:val="27"/>
          <w:szCs w:val="27"/>
        </w:rPr>
      </w:pPr>
      <w:r w:rsidRPr="00A9574F">
        <w:t xml:space="preserve">General Instructions for Module </w:t>
      </w:r>
      <w:r w:rsidR="00095814">
        <w:t>11</w:t>
      </w:r>
      <w:r w:rsidRPr="00A9574F">
        <w:t xml:space="preserve"> Lab</w:t>
      </w:r>
    </w:p>
    <w:p w14:paraId="1FB9FC33" w14:textId="2420F639" w:rsidR="00177D25" w:rsidRPr="00177D25" w:rsidRDefault="00034C0F" w:rsidP="00177D25">
      <w:pPr>
        <w:pStyle w:val="Heading3"/>
        <w:rPr>
          <w:rFonts w:ascii="Arial" w:hAnsi="Arial" w:cs="Arial"/>
          <w:b w:val="0"/>
          <w:sz w:val="24"/>
          <w:szCs w:val="24"/>
        </w:rPr>
      </w:pPr>
      <w:r w:rsidRPr="00177D25">
        <w:rPr>
          <w:rFonts w:ascii="Arial" w:hAnsi="Arial" w:cs="Arial"/>
          <w:sz w:val="24"/>
          <w:szCs w:val="24"/>
        </w:rPr>
        <w:t xml:space="preserve">Objective of the Lab: </w:t>
      </w:r>
      <w:r w:rsidR="00177D25" w:rsidRPr="00177D25">
        <w:rPr>
          <w:rFonts w:ascii="Arial" w:hAnsi="Arial" w:cs="Arial"/>
          <w:b w:val="0"/>
          <w:sz w:val="24"/>
          <w:szCs w:val="24"/>
        </w:rPr>
        <w:t xml:space="preserve">The objective of </w:t>
      </w:r>
      <w:r w:rsidR="00177D25" w:rsidRPr="00177D25">
        <w:rPr>
          <w:rFonts w:ascii="Arial" w:hAnsi="Arial" w:cs="Arial"/>
          <w:b w:val="0"/>
          <w:sz w:val="24"/>
          <w:szCs w:val="24"/>
        </w:rPr>
        <w:t>Lab</w:t>
      </w:r>
      <w:r w:rsidR="00177D25" w:rsidRPr="00177D25">
        <w:rPr>
          <w:rFonts w:ascii="Arial" w:hAnsi="Arial" w:cs="Arial"/>
          <w:b w:val="0"/>
          <w:sz w:val="24"/>
          <w:szCs w:val="24"/>
        </w:rPr>
        <w:t xml:space="preserve"> is for you to create portions of a post-disaster recovery plan for the Sarasota, Florida to develop an understanding of the post disaster recovery planning process.</w:t>
      </w:r>
    </w:p>
    <w:p w14:paraId="3D0CE44E" w14:textId="1196BBD1" w:rsidR="00177D25" w:rsidRPr="00177D25" w:rsidRDefault="00177D25" w:rsidP="00177D25">
      <w:pPr>
        <w:pStyle w:val="NormalWeb"/>
        <w:rPr>
          <w:rFonts w:ascii="Arial" w:hAnsi="Arial" w:cs="Arial"/>
        </w:rPr>
      </w:pPr>
      <w:r w:rsidRPr="00177D25">
        <w:rPr>
          <w:rFonts w:ascii="Arial" w:hAnsi="Arial" w:cs="Arial"/>
        </w:rPr>
        <w:t xml:space="preserve">Using real data for Sarasota, FL, you will identify infrastructure and social vulnerability characteristics of the community and consider disaster response and recovery needs. </w:t>
      </w:r>
      <w:r w:rsidR="00414389">
        <w:rPr>
          <w:rFonts w:ascii="Arial" w:hAnsi="Arial" w:cs="Arial"/>
        </w:rPr>
        <w:t xml:space="preserve">Before you begin the Lab, please be sure that you have read over the </w:t>
      </w:r>
      <w:r w:rsidR="00414389" w:rsidRPr="00160323">
        <w:rPr>
          <w:rFonts w:ascii="Arial" w:hAnsi="Arial" w:cs="Arial"/>
          <w:b/>
        </w:rPr>
        <w:t xml:space="preserve">Post-Recovery </w:t>
      </w:r>
      <w:r w:rsidR="00160323" w:rsidRPr="00160323">
        <w:rPr>
          <w:rFonts w:ascii="Arial" w:hAnsi="Arial" w:cs="Arial"/>
          <w:b/>
        </w:rPr>
        <w:t>Plan Tasks</w:t>
      </w:r>
      <w:r w:rsidR="00160323">
        <w:rPr>
          <w:rFonts w:ascii="Arial" w:hAnsi="Arial" w:cs="Arial"/>
        </w:rPr>
        <w:t xml:space="preserve"> located on the web site. </w:t>
      </w:r>
    </w:p>
    <w:p w14:paraId="4B3D8665" w14:textId="1F61969B" w:rsidR="005D6E5F" w:rsidRPr="005D6E5F" w:rsidRDefault="005D6E5F" w:rsidP="005D6E5F">
      <w:pPr>
        <w:jc w:val="center"/>
        <w:rPr>
          <w:rFonts w:eastAsia="Times New Roman"/>
        </w:rPr>
      </w:pPr>
    </w:p>
    <w:p w14:paraId="05DE9783" w14:textId="77777777" w:rsidR="005D6E5F" w:rsidRDefault="005D6E5F" w:rsidP="005D6E5F">
      <w:pPr>
        <w:rPr>
          <w:rFonts w:eastAsia="Times New Roman"/>
        </w:rPr>
      </w:pPr>
    </w:p>
    <w:p w14:paraId="20AC4B97" w14:textId="77777777" w:rsidR="00177D25" w:rsidRDefault="00177D25">
      <w:pPr>
        <w:spacing w:after="160" w:line="259" w:lineRule="auto"/>
        <w:rPr>
          <w:rFonts w:eastAsia="Times New Roman"/>
          <w:b/>
          <w:bCs/>
          <w:kern w:val="36"/>
          <w:sz w:val="28"/>
          <w:szCs w:val="28"/>
        </w:rPr>
      </w:pPr>
      <w:r>
        <w:rPr>
          <w:rFonts w:eastAsia="Times New Roman"/>
          <w:b/>
          <w:bCs/>
          <w:kern w:val="36"/>
          <w:sz w:val="28"/>
          <w:szCs w:val="28"/>
        </w:rPr>
        <w:br w:type="page"/>
      </w:r>
    </w:p>
    <w:p w14:paraId="62DF47DF" w14:textId="595E4916" w:rsidR="00450873" w:rsidRPr="00DB25EF" w:rsidRDefault="00450873" w:rsidP="00450873">
      <w:pPr>
        <w:pStyle w:val="Heading1"/>
        <w:rPr>
          <w:sz w:val="28"/>
          <w:szCs w:val="28"/>
        </w:rPr>
      </w:pPr>
      <w:r w:rsidRPr="00DB25EF">
        <w:rPr>
          <w:sz w:val="28"/>
          <w:szCs w:val="28"/>
        </w:rPr>
        <w:lastRenderedPageBreak/>
        <w:t xml:space="preserve">Activity </w:t>
      </w:r>
      <w:r>
        <w:rPr>
          <w:sz w:val="28"/>
          <w:szCs w:val="28"/>
        </w:rPr>
        <w:t>1</w:t>
      </w:r>
      <w:r w:rsidRPr="00DB25EF">
        <w:rPr>
          <w:sz w:val="28"/>
          <w:szCs w:val="28"/>
        </w:rPr>
        <w:t xml:space="preserve">: </w:t>
      </w:r>
      <w:r>
        <w:rPr>
          <w:sz w:val="28"/>
          <w:szCs w:val="28"/>
        </w:rPr>
        <w:t>Collecting Community-Based Data</w:t>
      </w:r>
    </w:p>
    <w:p w14:paraId="7F1DECF6" w14:textId="77777777" w:rsidR="00177D25" w:rsidRPr="007D33E7" w:rsidRDefault="00177D25" w:rsidP="00177D25">
      <w:pPr>
        <w:spacing w:before="100" w:beforeAutospacing="1" w:after="100" w:afterAutospacing="1"/>
        <w:rPr>
          <w:rFonts w:ascii="Arial" w:eastAsia="Times New Roman" w:hAnsi="Arial" w:cs="Arial"/>
        </w:rPr>
      </w:pPr>
      <w:r w:rsidRPr="007D33E7">
        <w:rPr>
          <w:rFonts w:ascii="Arial" w:eastAsia="Times New Roman" w:hAnsi="Arial" w:cs="Arial"/>
        </w:rPr>
        <w:t>Let's begin by collecting some information about the community of Sarasota County, Florida. Collecting information about the people and characteristics of a place can help to identify social and physical vulnerability factors.</w:t>
      </w:r>
    </w:p>
    <w:p w14:paraId="02D313CD" w14:textId="34602BE0" w:rsidR="004069F7" w:rsidRPr="007D33E7" w:rsidRDefault="00177D25" w:rsidP="004069F7">
      <w:pPr>
        <w:spacing w:before="100" w:beforeAutospacing="1" w:after="100" w:afterAutospacing="1"/>
        <w:rPr>
          <w:rFonts w:ascii="Arial" w:eastAsia="Times New Roman" w:hAnsi="Arial" w:cs="Arial"/>
        </w:rPr>
      </w:pPr>
      <w:r w:rsidRPr="007D33E7">
        <w:rPr>
          <w:rFonts w:ascii="Arial" w:eastAsia="Times New Roman" w:hAnsi="Arial" w:cs="Arial"/>
        </w:rPr>
        <w:t>First, go to the</w:t>
      </w:r>
      <w:r w:rsidR="00BA2C45" w:rsidRPr="007D33E7">
        <w:rPr>
          <w:rFonts w:ascii="Arial" w:eastAsia="Times New Roman" w:hAnsi="Arial" w:cs="Arial"/>
        </w:rPr>
        <w:t xml:space="preserve"> </w:t>
      </w:r>
      <w:r w:rsidR="00BA2C45" w:rsidRPr="007D33E7">
        <w:rPr>
          <w:rFonts w:ascii="Arial" w:eastAsia="Times New Roman" w:hAnsi="Arial" w:cs="Arial"/>
          <w:b/>
        </w:rPr>
        <w:t>U.S. Census Bureau’s QuickFacts page</w:t>
      </w:r>
      <w:r w:rsidR="00BA2C45" w:rsidRPr="007D33E7">
        <w:rPr>
          <w:rFonts w:ascii="Arial" w:eastAsia="Times New Roman" w:hAnsi="Arial" w:cs="Arial"/>
        </w:rPr>
        <w:t xml:space="preserve"> (located on the Module 11 Lab page under</w:t>
      </w:r>
      <w:r w:rsidR="004069F7" w:rsidRPr="007D33E7">
        <w:rPr>
          <w:rFonts w:ascii="Arial" w:eastAsia="Times New Roman" w:hAnsi="Arial" w:cs="Arial"/>
        </w:rPr>
        <w:t xml:space="preserve"> Downloads/Resources). Enter</w:t>
      </w:r>
      <w:r w:rsidRPr="007D33E7">
        <w:rPr>
          <w:rFonts w:ascii="Arial" w:eastAsia="Times New Roman" w:hAnsi="Arial" w:cs="Arial"/>
        </w:rPr>
        <w:t xml:space="preserve"> Sarasota County, Florida. You should see two data columns pop up, one for Sarasota County and one for the United States. Scroll through the data table to find the answers to the following questions.</w:t>
      </w:r>
    </w:p>
    <w:tbl>
      <w:tblPr>
        <w:tblStyle w:val="TableGrid"/>
        <w:tblW w:w="0" w:type="auto"/>
        <w:tblLook w:val="04A0" w:firstRow="1" w:lastRow="0" w:firstColumn="1" w:lastColumn="0" w:noHBand="0" w:noVBand="1"/>
      </w:tblPr>
      <w:tblGrid>
        <w:gridCol w:w="9350"/>
      </w:tblGrid>
      <w:tr w:rsidR="004069F7" w14:paraId="55D1B3C8" w14:textId="77777777" w:rsidTr="004069F7">
        <w:trPr>
          <w:trHeight w:val="305"/>
        </w:trPr>
        <w:tc>
          <w:tcPr>
            <w:tcW w:w="9350" w:type="dxa"/>
          </w:tcPr>
          <w:p w14:paraId="31E89E49" w14:textId="4A426686" w:rsidR="004069F7" w:rsidRPr="004069F7" w:rsidRDefault="004069F7" w:rsidP="004069F7">
            <w:pPr>
              <w:pStyle w:val="Heading5"/>
              <w:rPr>
                <w:rFonts w:eastAsia="Times New Roman"/>
              </w:rPr>
            </w:pPr>
            <w:r w:rsidRPr="0093384D">
              <w:rPr>
                <w:rFonts w:eastAsia="Times New Roman"/>
              </w:rPr>
              <w:t xml:space="preserve">Questions </w:t>
            </w:r>
            <w:r>
              <w:rPr>
                <w:rFonts w:eastAsia="Times New Roman"/>
              </w:rPr>
              <w:t>for Activity 1</w:t>
            </w:r>
            <w:r w:rsidR="00D86949">
              <w:rPr>
                <w:rFonts w:eastAsia="Times New Roman"/>
              </w:rPr>
              <w:t xml:space="preserve"> (1-4)</w:t>
            </w:r>
          </w:p>
          <w:p w14:paraId="49CB622C" w14:textId="24CB4BE4" w:rsidR="004069F7" w:rsidRPr="007D33E7" w:rsidRDefault="004069F7" w:rsidP="004069F7">
            <w:pPr>
              <w:numPr>
                <w:ilvl w:val="0"/>
                <w:numId w:val="19"/>
              </w:numPr>
              <w:spacing w:before="100" w:beforeAutospacing="1" w:after="100" w:afterAutospacing="1"/>
              <w:rPr>
                <w:rFonts w:ascii="Arial" w:eastAsia="Times New Roman" w:hAnsi="Arial" w:cs="Arial"/>
              </w:rPr>
            </w:pPr>
            <w:r w:rsidRPr="007D33E7">
              <w:rPr>
                <w:rFonts w:ascii="Arial" w:eastAsia="Times New Roman" w:hAnsi="Arial" w:cs="Arial"/>
              </w:rPr>
              <w:t xml:space="preserve">What is </w:t>
            </w:r>
            <w:r w:rsidRPr="007D33E7">
              <w:rPr>
                <w:rFonts w:ascii="Arial" w:eastAsia="Times New Roman" w:hAnsi="Arial" w:cs="Arial"/>
              </w:rPr>
              <w:t>the population of Sarasota County, Florida?</w:t>
            </w:r>
          </w:p>
          <w:p w14:paraId="4CF4FB0C" w14:textId="77777777" w:rsidR="004069F7" w:rsidRPr="007D33E7" w:rsidRDefault="004069F7" w:rsidP="004069F7">
            <w:pPr>
              <w:spacing w:before="100" w:beforeAutospacing="1" w:after="100" w:afterAutospacing="1"/>
              <w:rPr>
                <w:rFonts w:ascii="Arial" w:eastAsia="Times New Roman" w:hAnsi="Arial" w:cs="Arial"/>
              </w:rPr>
            </w:pPr>
          </w:p>
          <w:p w14:paraId="1A81FB91" w14:textId="77777777" w:rsidR="004069F7" w:rsidRPr="007D33E7" w:rsidRDefault="004069F7" w:rsidP="004069F7">
            <w:pPr>
              <w:numPr>
                <w:ilvl w:val="0"/>
                <w:numId w:val="19"/>
              </w:numPr>
              <w:spacing w:before="100" w:beforeAutospacing="1" w:after="100" w:afterAutospacing="1"/>
              <w:rPr>
                <w:rFonts w:ascii="Arial" w:eastAsia="Times New Roman" w:hAnsi="Arial" w:cs="Arial"/>
              </w:rPr>
            </w:pPr>
            <w:r w:rsidRPr="007D33E7">
              <w:rPr>
                <w:rFonts w:ascii="Arial" w:eastAsia="Times New Roman" w:hAnsi="Arial" w:cs="Arial"/>
              </w:rPr>
              <w:t>What percentage of the population of Sarasota County is &gt;65 years old?</w:t>
            </w:r>
          </w:p>
          <w:p w14:paraId="6D4FD3FF" w14:textId="77777777" w:rsidR="004069F7" w:rsidRPr="007D33E7" w:rsidRDefault="004069F7" w:rsidP="004069F7">
            <w:pPr>
              <w:spacing w:before="100" w:beforeAutospacing="1" w:after="100" w:afterAutospacing="1"/>
              <w:rPr>
                <w:rFonts w:ascii="Arial" w:eastAsia="Times New Roman" w:hAnsi="Arial" w:cs="Arial"/>
              </w:rPr>
            </w:pPr>
          </w:p>
          <w:p w14:paraId="079CAB64" w14:textId="77777777" w:rsidR="004069F7" w:rsidRPr="007D33E7" w:rsidRDefault="004069F7" w:rsidP="004069F7">
            <w:pPr>
              <w:numPr>
                <w:ilvl w:val="0"/>
                <w:numId w:val="19"/>
              </w:numPr>
              <w:spacing w:before="100" w:beforeAutospacing="1" w:after="100" w:afterAutospacing="1"/>
              <w:rPr>
                <w:rFonts w:ascii="Arial" w:eastAsia="Times New Roman" w:hAnsi="Arial" w:cs="Arial"/>
              </w:rPr>
            </w:pPr>
            <w:r w:rsidRPr="007D33E7">
              <w:rPr>
                <w:rFonts w:ascii="Arial" w:eastAsia="Times New Roman" w:hAnsi="Arial" w:cs="Arial"/>
              </w:rPr>
              <w:t>What percentage of persons under 65 years is living without health insurance?</w:t>
            </w:r>
          </w:p>
          <w:p w14:paraId="458FFAD1" w14:textId="77777777" w:rsidR="004069F7" w:rsidRPr="007D33E7" w:rsidRDefault="004069F7" w:rsidP="004069F7">
            <w:pPr>
              <w:spacing w:before="100" w:beforeAutospacing="1" w:after="100" w:afterAutospacing="1"/>
              <w:rPr>
                <w:rFonts w:ascii="Arial" w:eastAsia="Times New Roman" w:hAnsi="Arial" w:cs="Arial"/>
              </w:rPr>
            </w:pPr>
          </w:p>
          <w:p w14:paraId="2067DA45" w14:textId="77777777" w:rsidR="004069F7" w:rsidRPr="007D33E7" w:rsidRDefault="004069F7" w:rsidP="004069F7">
            <w:pPr>
              <w:numPr>
                <w:ilvl w:val="0"/>
                <w:numId w:val="19"/>
              </w:numPr>
              <w:spacing w:before="100" w:beforeAutospacing="1" w:after="100" w:afterAutospacing="1"/>
              <w:rPr>
                <w:rFonts w:ascii="Arial" w:eastAsia="Times New Roman" w:hAnsi="Arial" w:cs="Arial"/>
              </w:rPr>
            </w:pPr>
            <w:r w:rsidRPr="007D33E7">
              <w:rPr>
                <w:rFonts w:ascii="Arial" w:eastAsia="Times New Roman" w:hAnsi="Arial" w:cs="Arial"/>
              </w:rPr>
              <w:t>How does the percentage of people living in poverty in Sarasota County compare to the national average?</w:t>
            </w:r>
          </w:p>
          <w:p w14:paraId="440D3587" w14:textId="77777777" w:rsidR="004069F7" w:rsidRPr="004069F7" w:rsidRDefault="004069F7" w:rsidP="004069F7"/>
          <w:p w14:paraId="27071587" w14:textId="7E4B9355" w:rsidR="004069F7" w:rsidRPr="004069F7" w:rsidRDefault="004069F7" w:rsidP="004069F7"/>
        </w:tc>
      </w:tr>
    </w:tbl>
    <w:p w14:paraId="71C9FD53" w14:textId="5325292B" w:rsidR="00D86949" w:rsidRPr="007D33E7" w:rsidRDefault="00177D25" w:rsidP="00177D25">
      <w:pPr>
        <w:spacing w:before="100" w:beforeAutospacing="1" w:after="100" w:afterAutospacing="1"/>
        <w:rPr>
          <w:rFonts w:ascii="Arial" w:eastAsia="Times New Roman" w:hAnsi="Arial" w:cs="Arial"/>
        </w:rPr>
      </w:pPr>
      <w:r w:rsidRPr="007D33E7">
        <w:rPr>
          <w:rFonts w:ascii="Arial" w:eastAsia="Times New Roman" w:hAnsi="Arial" w:cs="Arial"/>
        </w:rPr>
        <w:t>Now open Google Earth and navigate to Lido Key at 27.30986111, -82.57388889 Zoom into an eye altitude of 500-750 meters and explore the oceanfront in this area.</w:t>
      </w:r>
    </w:p>
    <w:tbl>
      <w:tblPr>
        <w:tblStyle w:val="TableGrid"/>
        <w:tblW w:w="0" w:type="auto"/>
        <w:tblLook w:val="04A0" w:firstRow="1" w:lastRow="0" w:firstColumn="1" w:lastColumn="0" w:noHBand="0" w:noVBand="1"/>
      </w:tblPr>
      <w:tblGrid>
        <w:gridCol w:w="9350"/>
      </w:tblGrid>
      <w:tr w:rsidR="00D86949" w14:paraId="276F320A" w14:textId="77777777" w:rsidTr="00D86949">
        <w:tc>
          <w:tcPr>
            <w:tcW w:w="9350" w:type="dxa"/>
          </w:tcPr>
          <w:p w14:paraId="6BAF970B" w14:textId="70640150" w:rsidR="00D86949" w:rsidRPr="004069F7" w:rsidRDefault="00D86949" w:rsidP="00D86949">
            <w:pPr>
              <w:pStyle w:val="Heading5"/>
              <w:rPr>
                <w:rFonts w:eastAsia="Times New Roman"/>
              </w:rPr>
            </w:pPr>
            <w:r w:rsidRPr="0093384D">
              <w:rPr>
                <w:rFonts w:eastAsia="Times New Roman"/>
              </w:rPr>
              <w:t xml:space="preserve">Questions </w:t>
            </w:r>
            <w:r>
              <w:rPr>
                <w:rFonts w:eastAsia="Times New Roman"/>
              </w:rPr>
              <w:t>for Activity 1</w:t>
            </w:r>
            <w:r>
              <w:rPr>
                <w:rFonts w:eastAsia="Times New Roman"/>
              </w:rPr>
              <w:t xml:space="preserve"> (5)</w:t>
            </w:r>
          </w:p>
          <w:p w14:paraId="5EF3824B" w14:textId="77777777" w:rsidR="00D86949" w:rsidRPr="007D33E7" w:rsidRDefault="00D86949" w:rsidP="00D86949">
            <w:pPr>
              <w:numPr>
                <w:ilvl w:val="0"/>
                <w:numId w:val="19"/>
              </w:numPr>
              <w:spacing w:before="100" w:beforeAutospacing="1" w:after="100" w:afterAutospacing="1"/>
              <w:rPr>
                <w:rFonts w:ascii="Arial" w:eastAsia="Times New Roman" w:hAnsi="Arial" w:cs="Arial"/>
              </w:rPr>
            </w:pPr>
            <w:r w:rsidRPr="007D33E7">
              <w:rPr>
                <w:rFonts w:ascii="Arial" w:eastAsia="Times New Roman" w:hAnsi="Arial" w:cs="Arial"/>
              </w:rPr>
              <w:t>What seems to be the primary land use in Lido Key?</w:t>
            </w:r>
          </w:p>
          <w:p w14:paraId="2AFB1133" w14:textId="77777777" w:rsidR="00D86949" w:rsidRPr="00DB25EF" w:rsidRDefault="00D86949" w:rsidP="00D86949">
            <w:pPr>
              <w:spacing w:before="100" w:beforeAutospacing="1" w:after="100" w:afterAutospacing="1"/>
              <w:rPr>
                <w:rFonts w:eastAsia="Times New Roman"/>
              </w:rPr>
            </w:pPr>
          </w:p>
          <w:p w14:paraId="740CBB02" w14:textId="77777777" w:rsidR="00D86949" w:rsidRDefault="00D86949" w:rsidP="00177D25">
            <w:pPr>
              <w:spacing w:before="100" w:beforeAutospacing="1" w:after="100" w:afterAutospacing="1"/>
              <w:rPr>
                <w:rFonts w:eastAsia="Times New Roman"/>
              </w:rPr>
            </w:pPr>
          </w:p>
        </w:tc>
      </w:tr>
    </w:tbl>
    <w:p w14:paraId="6D0849C4" w14:textId="77777777" w:rsidR="00D86949" w:rsidRPr="00DB25EF" w:rsidRDefault="00D86949" w:rsidP="00177D25">
      <w:pPr>
        <w:spacing w:before="100" w:beforeAutospacing="1" w:after="100" w:afterAutospacing="1"/>
        <w:rPr>
          <w:rFonts w:eastAsia="Times New Roman"/>
        </w:rPr>
      </w:pPr>
    </w:p>
    <w:p w14:paraId="6D175AE2" w14:textId="0C2E4378" w:rsidR="00177D25" w:rsidRPr="007D33E7" w:rsidRDefault="00177D25" w:rsidP="00177D25">
      <w:pPr>
        <w:spacing w:before="100" w:beforeAutospacing="1" w:after="100" w:afterAutospacing="1"/>
        <w:rPr>
          <w:rFonts w:ascii="Arial" w:eastAsia="Times New Roman" w:hAnsi="Arial" w:cs="Arial"/>
        </w:rPr>
      </w:pPr>
      <w:r w:rsidRPr="007D33E7">
        <w:rPr>
          <w:rFonts w:ascii="Arial" w:eastAsia="Times New Roman" w:hAnsi="Arial" w:cs="Arial"/>
        </w:rPr>
        <w:lastRenderedPageBreak/>
        <w:t xml:space="preserve">Go to the </w:t>
      </w:r>
      <w:r w:rsidR="00D86949" w:rsidRPr="007D33E7">
        <w:rPr>
          <w:rFonts w:ascii="Arial" w:eastAsia="Times New Roman" w:hAnsi="Arial" w:cs="Arial"/>
          <w:b/>
        </w:rPr>
        <w:t>Sarasota County Know Your Level Storm Surge Risk Map</w:t>
      </w:r>
      <w:r w:rsidR="007D33E7" w:rsidRPr="007D33E7">
        <w:rPr>
          <w:rFonts w:ascii="Arial" w:eastAsia="Times New Roman" w:hAnsi="Arial" w:cs="Arial"/>
          <w:b/>
        </w:rPr>
        <w:t xml:space="preserve"> (</w:t>
      </w:r>
      <w:r w:rsidR="007D33E7" w:rsidRPr="007D33E7">
        <w:rPr>
          <w:rFonts w:ascii="Arial" w:eastAsia="Times New Roman" w:hAnsi="Arial" w:cs="Arial"/>
        </w:rPr>
        <w:t>located on the Module 11 Lab page under Downloads/Resources)</w:t>
      </w:r>
      <w:r w:rsidR="007D33E7" w:rsidRPr="007D33E7">
        <w:rPr>
          <w:rFonts w:ascii="Arial" w:eastAsia="Times New Roman" w:hAnsi="Arial" w:cs="Arial"/>
        </w:rPr>
        <w:t>.</w:t>
      </w:r>
    </w:p>
    <w:tbl>
      <w:tblPr>
        <w:tblStyle w:val="TableGrid"/>
        <w:tblW w:w="0" w:type="auto"/>
        <w:tblLook w:val="04A0" w:firstRow="1" w:lastRow="0" w:firstColumn="1" w:lastColumn="0" w:noHBand="0" w:noVBand="1"/>
      </w:tblPr>
      <w:tblGrid>
        <w:gridCol w:w="9350"/>
      </w:tblGrid>
      <w:tr w:rsidR="007D33E7" w14:paraId="05FFCB36" w14:textId="77777777" w:rsidTr="007D33E7">
        <w:tc>
          <w:tcPr>
            <w:tcW w:w="9350" w:type="dxa"/>
          </w:tcPr>
          <w:p w14:paraId="0DF9744B" w14:textId="30904828" w:rsidR="007D33E7" w:rsidRPr="004069F7" w:rsidRDefault="007D33E7" w:rsidP="007D33E7">
            <w:pPr>
              <w:pStyle w:val="Heading5"/>
              <w:rPr>
                <w:rFonts w:eastAsia="Times New Roman"/>
              </w:rPr>
            </w:pPr>
            <w:r w:rsidRPr="0093384D">
              <w:rPr>
                <w:rFonts w:eastAsia="Times New Roman"/>
              </w:rPr>
              <w:t xml:space="preserve">Questions </w:t>
            </w:r>
            <w:r>
              <w:rPr>
                <w:rFonts w:eastAsia="Times New Roman"/>
              </w:rPr>
              <w:t>for Activity 1</w:t>
            </w:r>
            <w:r>
              <w:rPr>
                <w:rFonts w:eastAsia="Times New Roman"/>
              </w:rPr>
              <w:t xml:space="preserve"> (6</w:t>
            </w:r>
            <w:r>
              <w:rPr>
                <w:rFonts w:eastAsia="Times New Roman"/>
              </w:rPr>
              <w:t>)</w:t>
            </w:r>
          </w:p>
          <w:p w14:paraId="4AA6D753" w14:textId="77777777" w:rsidR="007D33E7" w:rsidRPr="007D33E7" w:rsidRDefault="007D33E7" w:rsidP="007D33E7">
            <w:pPr>
              <w:numPr>
                <w:ilvl w:val="0"/>
                <w:numId w:val="19"/>
              </w:numPr>
              <w:spacing w:before="100" w:beforeAutospacing="1" w:after="100" w:afterAutospacing="1"/>
              <w:rPr>
                <w:rFonts w:ascii="Arial" w:eastAsia="Times New Roman" w:hAnsi="Arial" w:cs="Arial"/>
              </w:rPr>
            </w:pPr>
            <w:r w:rsidRPr="007D33E7">
              <w:rPr>
                <w:rFonts w:ascii="Arial" w:eastAsia="Times New Roman" w:hAnsi="Arial" w:cs="Arial"/>
              </w:rPr>
              <w:t>How many evacuation routes are there leaving Lido Key and going to the mainland?</w:t>
            </w:r>
          </w:p>
          <w:p w14:paraId="7D9F6609" w14:textId="77777777" w:rsidR="007D33E7" w:rsidRDefault="007D33E7" w:rsidP="00177D25">
            <w:pPr>
              <w:spacing w:before="100" w:beforeAutospacing="1" w:after="100" w:afterAutospacing="1"/>
              <w:rPr>
                <w:rFonts w:eastAsia="Times New Roman"/>
              </w:rPr>
            </w:pPr>
          </w:p>
          <w:p w14:paraId="7FF57112" w14:textId="6D74E339" w:rsidR="007D33E7" w:rsidRDefault="007D33E7" w:rsidP="00177D25">
            <w:pPr>
              <w:spacing w:before="100" w:beforeAutospacing="1" w:after="100" w:afterAutospacing="1"/>
              <w:rPr>
                <w:rFonts w:eastAsia="Times New Roman"/>
              </w:rPr>
            </w:pPr>
          </w:p>
        </w:tc>
      </w:tr>
    </w:tbl>
    <w:p w14:paraId="65DF125B" w14:textId="77777777" w:rsidR="007D33E7" w:rsidRPr="00DB25EF" w:rsidRDefault="007D33E7" w:rsidP="00177D25">
      <w:pPr>
        <w:spacing w:before="100" w:beforeAutospacing="1" w:after="100" w:afterAutospacing="1"/>
        <w:rPr>
          <w:rFonts w:eastAsia="Times New Roman"/>
        </w:rPr>
      </w:pPr>
    </w:p>
    <w:p w14:paraId="799320D3" w14:textId="77777777" w:rsidR="00177D25" w:rsidRPr="00DB25EF" w:rsidRDefault="00177D25" w:rsidP="00177D25">
      <w:pPr>
        <w:pStyle w:val="Heading1"/>
        <w:rPr>
          <w:sz w:val="28"/>
          <w:szCs w:val="28"/>
        </w:rPr>
      </w:pPr>
      <w:r w:rsidRPr="00DB25EF">
        <w:rPr>
          <w:sz w:val="28"/>
          <w:szCs w:val="28"/>
        </w:rPr>
        <w:t xml:space="preserve">Activity 2: Matching Topics </w:t>
      </w:r>
      <w:r>
        <w:rPr>
          <w:sz w:val="28"/>
          <w:szCs w:val="28"/>
        </w:rPr>
        <w:t>w</w:t>
      </w:r>
      <w:r w:rsidRPr="00DB25EF">
        <w:rPr>
          <w:sz w:val="28"/>
          <w:szCs w:val="28"/>
        </w:rPr>
        <w:t>ith Themes</w:t>
      </w:r>
    </w:p>
    <w:p w14:paraId="1C5F2874" w14:textId="77777777" w:rsidR="00177D25" w:rsidRPr="00160323" w:rsidRDefault="00177D25" w:rsidP="00177D25">
      <w:pPr>
        <w:pStyle w:val="NormalWeb"/>
        <w:rPr>
          <w:rFonts w:ascii="Arial" w:hAnsi="Arial" w:cs="Arial"/>
        </w:rPr>
      </w:pPr>
      <w:r w:rsidRPr="00160323">
        <w:rPr>
          <w:rFonts w:ascii="Arial" w:hAnsi="Arial" w:cs="Arial"/>
        </w:rPr>
        <w:t>Assume that you are a member of the organizing team for the forum tasked with developing the post-storm surge disaster recovery plan for Sarasota County. The team has held the first session of the forum, and the participants have identified many critical issues that must come under one of following recovery themes: housing, economic, social, environmental, and land use and development. Your task is to link the critical issues with the recovery themes.</w:t>
      </w:r>
    </w:p>
    <w:p w14:paraId="099FAFE7" w14:textId="77777777" w:rsidR="00177D25" w:rsidRPr="00160323" w:rsidRDefault="00177D25" w:rsidP="00177D25">
      <w:pPr>
        <w:pStyle w:val="Heading3"/>
        <w:rPr>
          <w:rFonts w:ascii="Arial" w:hAnsi="Arial" w:cs="Arial"/>
          <w:sz w:val="24"/>
          <w:szCs w:val="24"/>
        </w:rPr>
      </w:pPr>
      <w:r w:rsidRPr="00160323">
        <w:rPr>
          <w:rFonts w:ascii="Arial" w:hAnsi="Arial" w:cs="Arial"/>
          <w:sz w:val="24"/>
          <w:szCs w:val="24"/>
        </w:rPr>
        <w:t>Instructions</w:t>
      </w:r>
    </w:p>
    <w:p w14:paraId="4E2BE884" w14:textId="165A89A4" w:rsidR="00177D25" w:rsidRPr="00160323" w:rsidRDefault="00177D25" w:rsidP="00177D25">
      <w:pPr>
        <w:pStyle w:val="NormalWeb"/>
        <w:rPr>
          <w:rFonts w:ascii="Arial" w:hAnsi="Arial" w:cs="Arial"/>
        </w:rPr>
      </w:pPr>
      <w:r w:rsidRPr="00160323">
        <w:rPr>
          <w:rFonts w:ascii="Arial" w:hAnsi="Arial" w:cs="Arial"/>
        </w:rPr>
        <w:t xml:space="preserve">Read through the critical issues listed below and decide which recovery theme fits each item best. </w:t>
      </w:r>
      <w:r w:rsidR="00160323" w:rsidRPr="00160323">
        <w:rPr>
          <w:rFonts w:ascii="Arial" w:hAnsi="Arial" w:cs="Arial"/>
        </w:rPr>
        <w:t xml:space="preserve">Using the table below, </w:t>
      </w:r>
      <w:r w:rsidRPr="00160323">
        <w:rPr>
          <w:rFonts w:ascii="Arial" w:hAnsi="Arial" w:cs="Arial"/>
        </w:rPr>
        <w:t>match the critical issues below the correct recovery themes.</w:t>
      </w:r>
    </w:p>
    <w:p w14:paraId="0583E141" w14:textId="77777777" w:rsidR="00177D25" w:rsidRPr="00160323" w:rsidRDefault="00177D25" w:rsidP="00177D25">
      <w:pPr>
        <w:pStyle w:val="Heading4"/>
        <w:rPr>
          <w:rFonts w:ascii="Arial" w:hAnsi="Arial" w:cs="Arial"/>
        </w:rPr>
      </w:pPr>
      <w:r w:rsidRPr="00160323">
        <w:rPr>
          <w:rFonts w:ascii="Arial" w:hAnsi="Arial" w:cs="Arial"/>
        </w:rPr>
        <w:t>Critical Issues</w:t>
      </w:r>
    </w:p>
    <w:p w14:paraId="2F65312A" w14:textId="77777777" w:rsidR="00177D25" w:rsidRPr="00160323" w:rsidRDefault="00177D25" w:rsidP="00177D25">
      <w:pPr>
        <w:numPr>
          <w:ilvl w:val="0"/>
          <w:numId w:val="15"/>
        </w:numPr>
        <w:spacing w:before="100" w:beforeAutospacing="1" w:after="100" w:afterAutospacing="1"/>
        <w:rPr>
          <w:rFonts w:ascii="Arial" w:hAnsi="Arial" w:cs="Arial"/>
        </w:rPr>
      </w:pPr>
      <w:r w:rsidRPr="00160323">
        <w:rPr>
          <w:rFonts w:ascii="Arial" w:hAnsi="Arial" w:cs="Arial"/>
        </w:rPr>
        <w:t>Distribution of industrial and commercial areas in relation to storm-surge risk zones</w:t>
      </w:r>
    </w:p>
    <w:p w14:paraId="581BD4B9" w14:textId="77777777" w:rsidR="00177D25" w:rsidRPr="00160323" w:rsidRDefault="00177D25" w:rsidP="00177D25">
      <w:pPr>
        <w:numPr>
          <w:ilvl w:val="0"/>
          <w:numId w:val="15"/>
        </w:numPr>
        <w:spacing w:before="100" w:beforeAutospacing="1" w:after="100" w:afterAutospacing="1"/>
        <w:rPr>
          <w:rFonts w:ascii="Arial" w:hAnsi="Arial" w:cs="Arial"/>
        </w:rPr>
      </w:pPr>
      <w:r w:rsidRPr="00160323">
        <w:rPr>
          <w:rFonts w:ascii="Arial" w:hAnsi="Arial" w:cs="Arial"/>
        </w:rPr>
        <w:t>Protecting the elderly</w:t>
      </w:r>
    </w:p>
    <w:p w14:paraId="3EBCAD73" w14:textId="77777777" w:rsidR="00177D25" w:rsidRPr="00160323" w:rsidRDefault="00177D25" w:rsidP="00177D25">
      <w:pPr>
        <w:numPr>
          <w:ilvl w:val="0"/>
          <w:numId w:val="15"/>
        </w:numPr>
        <w:spacing w:before="100" w:beforeAutospacing="1" w:after="100" w:afterAutospacing="1"/>
        <w:rPr>
          <w:rFonts w:ascii="Arial" w:hAnsi="Arial" w:cs="Arial"/>
        </w:rPr>
      </w:pPr>
      <w:r w:rsidRPr="00160323">
        <w:rPr>
          <w:rFonts w:ascii="Arial" w:hAnsi="Arial" w:cs="Arial"/>
        </w:rPr>
        <w:t>Restoring mangroves</w:t>
      </w:r>
    </w:p>
    <w:p w14:paraId="6756F25C" w14:textId="77777777" w:rsidR="00177D25" w:rsidRPr="00160323" w:rsidRDefault="00177D25" w:rsidP="00177D25">
      <w:pPr>
        <w:numPr>
          <w:ilvl w:val="0"/>
          <w:numId w:val="15"/>
        </w:numPr>
        <w:spacing w:before="100" w:beforeAutospacing="1" w:after="100" w:afterAutospacing="1"/>
        <w:rPr>
          <w:rFonts w:ascii="Arial" w:hAnsi="Arial" w:cs="Arial"/>
        </w:rPr>
      </w:pPr>
      <w:r w:rsidRPr="00160323">
        <w:rPr>
          <w:rFonts w:ascii="Arial" w:hAnsi="Arial" w:cs="Arial"/>
        </w:rPr>
        <w:t>Post-disaster psychological problems</w:t>
      </w:r>
    </w:p>
    <w:p w14:paraId="0D9CAE9B" w14:textId="77777777" w:rsidR="00177D25" w:rsidRPr="00160323" w:rsidRDefault="00177D25" w:rsidP="00177D25">
      <w:pPr>
        <w:numPr>
          <w:ilvl w:val="0"/>
          <w:numId w:val="15"/>
        </w:numPr>
        <w:spacing w:before="100" w:beforeAutospacing="1" w:after="100" w:afterAutospacing="1"/>
        <w:rPr>
          <w:rFonts w:ascii="Arial" w:hAnsi="Arial" w:cs="Arial"/>
        </w:rPr>
      </w:pPr>
      <w:r w:rsidRPr="00160323">
        <w:rPr>
          <w:rFonts w:ascii="Arial" w:hAnsi="Arial" w:cs="Arial"/>
        </w:rPr>
        <w:t>Distribution of infrastructure in relation to storm-surge risk zones</w:t>
      </w:r>
    </w:p>
    <w:p w14:paraId="4EE33B76" w14:textId="77777777" w:rsidR="00177D25" w:rsidRPr="00160323" w:rsidRDefault="00177D25" w:rsidP="00177D25">
      <w:pPr>
        <w:numPr>
          <w:ilvl w:val="0"/>
          <w:numId w:val="15"/>
        </w:numPr>
        <w:spacing w:before="100" w:beforeAutospacing="1" w:after="100" w:afterAutospacing="1"/>
        <w:rPr>
          <w:rFonts w:ascii="Arial" w:hAnsi="Arial" w:cs="Arial"/>
        </w:rPr>
      </w:pPr>
      <w:r w:rsidRPr="00160323">
        <w:rPr>
          <w:rFonts w:ascii="Arial" w:hAnsi="Arial" w:cs="Arial"/>
        </w:rPr>
        <w:t>Rebuilding the downtown business district</w:t>
      </w:r>
    </w:p>
    <w:p w14:paraId="7E6CFED2" w14:textId="77777777" w:rsidR="00177D25" w:rsidRPr="00160323" w:rsidRDefault="00177D25" w:rsidP="00177D25">
      <w:pPr>
        <w:numPr>
          <w:ilvl w:val="0"/>
          <w:numId w:val="15"/>
        </w:numPr>
        <w:spacing w:before="100" w:beforeAutospacing="1" w:after="100" w:afterAutospacing="1"/>
        <w:rPr>
          <w:rFonts w:ascii="Arial" w:hAnsi="Arial" w:cs="Arial"/>
        </w:rPr>
      </w:pPr>
      <w:r w:rsidRPr="00160323">
        <w:rPr>
          <w:rFonts w:ascii="Arial" w:hAnsi="Arial" w:cs="Arial"/>
        </w:rPr>
        <w:t>Health care and emergency facilities in relation to storm-surge risk zones</w:t>
      </w:r>
    </w:p>
    <w:p w14:paraId="3678C024" w14:textId="77777777" w:rsidR="00177D25" w:rsidRPr="00160323" w:rsidRDefault="00177D25" w:rsidP="00177D25">
      <w:pPr>
        <w:numPr>
          <w:ilvl w:val="0"/>
          <w:numId w:val="15"/>
        </w:numPr>
        <w:spacing w:before="100" w:beforeAutospacing="1" w:after="100" w:afterAutospacing="1"/>
        <w:rPr>
          <w:rFonts w:ascii="Arial" w:hAnsi="Arial" w:cs="Arial"/>
        </w:rPr>
      </w:pPr>
      <w:r w:rsidRPr="00160323">
        <w:rPr>
          <w:rFonts w:ascii="Arial" w:hAnsi="Arial" w:cs="Arial"/>
        </w:rPr>
        <w:t>Building post-disaster tourism</w:t>
      </w:r>
    </w:p>
    <w:p w14:paraId="516FF6AD" w14:textId="77777777" w:rsidR="00177D25" w:rsidRPr="00160323" w:rsidRDefault="00177D25" w:rsidP="00177D25">
      <w:pPr>
        <w:numPr>
          <w:ilvl w:val="0"/>
          <w:numId w:val="15"/>
        </w:numPr>
        <w:spacing w:before="100" w:beforeAutospacing="1" w:after="100" w:afterAutospacing="1"/>
        <w:rPr>
          <w:rFonts w:ascii="Arial" w:hAnsi="Arial" w:cs="Arial"/>
        </w:rPr>
      </w:pPr>
      <w:r w:rsidRPr="00160323">
        <w:rPr>
          <w:rFonts w:ascii="Arial" w:hAnsi="Arial" w:cs="Arial"/>
        </w:rPr>
        <w:t>Protecting dunes and beaches</w:t>
      </w:r>
    </w:p>
    <w:p w14:paraId="4F571D45" w14:textId="77777777" w:rsidR="00177D25" w:rsidRPr="00160323" w:rsidRDefault="00177D25" w:rsidP="00177D25">
      <w:pPr>
        <w:numPr>
          <w:ilvl w:val="0"/>
          <w:numId w:val="15"/>
        </w:numPr>
        <w:spacing w:before="100" w:beforeAutospacing="1" w:after="100" w:afterAutospacing="1"/>
        <w:rPr>
          <w:rFonts w:ascii="Arial" w:hAnsi="Arial" w:cs="Arial"/>
        </w:rPr>
      </w:pPr>
      <w:r w:rsidRPr="00160323">
        <w:rPr>
          <w:rFonts w:ascii="Arial" w:hAnsi="Arial" w:cs="Arial"/>
        </w:rPr>
        <w:t>Minimizing storm surge vulnerabilities through zoning</w:t>
      </w:r>
    </w:p>
    <w:p w14:paraId="5C0AB269" w14:textId="77777777" w:rsidR="00177D25" w:rsidRPr="00160323" w:rsidRDefault="00177D25" w:rsidP="00177D25">
      <w:pPr>
        <w:numPr>
          <w:ilvl w:val="0"/>
          <w:numId w:val="15"/>
        </w:numPr>
        <w:spacing w:before="100" w:beforeAutospacing="1" w:after="100" w:afterAutospacing="1"/>
        <w:rPr>
          <w:rFonts w:ascii="Arial" w:hAnsi="Arial" w:cs="Arial"/>
        </w:rPr>
      </w:pPr>
      <w:r w:rsidRPr="00160323">
        <w:rPr>
          <w:rFonts w:ascii="Arial" w:hAnsi="Arial" w:cs="Arial"/>
        </w:rPr>
        <w:t>Post-disaster unemployment</w:t>
      </w:r>
    </w:p>
    <w:p w14:paraId="216B57E3" w14:textId="77777777" w:rsidR="00177D25" w:rsidRDefault="00177D25" w:rsidP="00177D25">
      <w:pPr>
        <w:numPr>
          <w:ilvl w:val="0"/>
          <w:numId w:val="15"/>
        </w:numPr>
        <w:spacing w:before="100" w:beforeAutospacing="1" w:after="100" w:afterAutospacing="1"/>
        <w:rPr>
          <w:rFonts w:ascii="Arial" w:hAnsi="Arial" w:cs="Arial"/>
        </w:rPr>
      </w:pPr>
      <w:r w:rsidRPr="00160323">
        <w:rPr>
          <w:rFonts w:ascii="Arial" w:hAnsi="Arial" w:cs="Arial"/>
        </w:rPr>
        <w:t>Debris recycling</w:t>
      </w:r>
    </w:p>
    <w:p w14:paraId="4DF9F7A3" w14:textId="77777777" w:rsidR="008F0F96" w:rsidRDefault="008F0F96" w:rsidP="008F0F96">
      <w:pPr>
        <w:spacing w:before="100" w:beforeAutospacing="1" w:after="100" w:afterAutospacing="1"/>
        <w:jc w:val="center"/>
        <w:rPr>
          <w:rFonts w:ascii="Arial" w:hAnsi="Arial" w:cs="Arial"/>
          <w:b/>
        </w:rPr>
      </w:pPr>
    </w:p>
    <w:p w14:paraId="004FCD7D" w14:textId="3F9B9042" w:rsidR="008F0F96" w:rsidRDefault="008F0F96" w:rsidP="008F0F96">
      <w:pPr>
        <w:spacing w:before="100" w:beforeAutospacing="1" w:after="100" w:afterAutospacing="1"/>
        <w:jc w:val="center"/>
        <w:rPr>
          <w:rFonts w:ascii="Arial" w:hAnsi="Arial" w:cs="Arial"/>
          <w:b/>
        </w:rPr>
      </w:pPr>
      <w:r w:rsidRPr="00151CD6">
        <w:rPr>
          <w:rFonts w:ascii="Arial" w:hAnsi="Arial" w:cs="Arial"/>
          <w:b/>
        </w:rPr>
        <w:lastRenderedPageBreak/>
        <w:t>Recovery Themes</w:t>
      </w:r>
    </w:p>
    <w:tbl>
      <w:tblPr>
        <w:tblStyle w:val="TableGrid"/>
        <w:tblW w:w="0" w:type="auto"/>
        <w:tblLook w:val="04A0" w:firstRow="1" w:lastRow="0" w:firstColumn="1" w:lastColumn="0" w:noHBand="0" w:noVBand="1"/>
      </w:tblPr>
      <w:tblGrid>
        <w:gridCol w:w="2337"/>
        <w:gridCol w:w="2337"/>
        <w:gridCol w:w="2338"/>
        <w:gridCol w:w="2338"/>
      </w:tblGrid>
      <w:tr w:rsidR="008F0F96" w14:paraId="5CDB3354" w14:textId="77777777" w:rsidTr="008F0F96">
        <w:tc>
          <w:tcPr>
            <w:tcW w:w="2337" w:type="dxa"/>
          </w:tcPr>
          <w:p w14:paraId="29937051" w14:textId="33393BFF" w:rsidR="008F0F96" w:rsidRDefault="008F0F96" w:rsidP="008F0F96">
            <w:pPr>
              <w:spacing w:before="100" w:beforeAutospacing="1" w:after="100" w:afterAutospacing="1"/>
              <w:jc w:val="center"/>
              <w:rPr>
                <w:rFonts w:ascii="Arial" w:hAnsi="Arial" w:cs="Arial"/>
              </w:rPr>
            </w:pPr>
            <w:r w:rsidRPr="008F0F96">
              <w:rPr>
                <w:rFonts w:ascii="Arial" w:hAnsi="Arial" w:cs="Arial"/>
                <w:b/>
                <w:bCs/>
              </w:rPr>
              <w:t>Social/housing recovery</w:t>
            </w:r>
          </w:p>
        </w:tc>
        <w:tc>
          <w:tcPr>
            <w:tcW w:w="2337" w:type="dxa"/>
          </w:tcPr>
          <w:p w14:paraId="1848979D" w14:textId="4A7B080F" w:rsidR="008F0F96" w:rsidRDefault="008F0F96" w:rsidP="008F0F96">
            <w:pPr>
              <w:spacing w:before="100" w:beforeAutospacing="1" w:after="100" w:afterAutospacing="1"/>
              <w:jc w:val="center"/>
              <w:rPr>
                <w:rFonts w:ascii="Arial" w:hAnsi="Arial" w:cs="Arial"/>
              </w:rPr>
            </w:pPr>
            <w:r w:rsidRPr="008F0F96">
              <w:rPr>
                <w:rFonts w:ascii="Arial" w:hAnsi="Arial" w:cs="Arial"/>
                <w:b/>
                <w:bCs/>
              </w:rPr>
              <w:t>Environmental recovery</w:t>
            </w:r>
          </w:p>
        </w:tc>
        <w:tc>
          <w:tcPr>
            <w:tcW w:w="2338" w:type="dxa"/>
          </w:tcPr>
          <w:p w14:paraId="33ED20C0" w14:textId="556A5D3B" w:rsidR="008F0F96" w:rsidRDefault="008F0F96" w:rsidP="008F0F96">
            <w:pPr>
              <w:spacing w:before="100" w:beforeAutospacing="1" w:after="100" w:afterAutospacing="1"/>
              <w:jc w:val="center"/>
              <w:rPr>
                <w:rFonts w:ascii="Arial" w:hAnsi="Arial" w:cs="Arial"/>
              </w:rPr>
            </w:pPr>
            <w:r w:rsidRPr="008F0F96">
              <w:rPr>
                <w:rFonts w:ascii="Arial" w:hAnsi="Arial" w:cs="Arial"/>
                <w:b/>
                <w:bCs/>
              </w:rPr>
              <w:t>Economic recovery</w:t>
            </w:r>
          </w:p>
        </w:tc>
        <w:tc>
          <w:tcPr>
            <w:tcW w:w="2338" w:type="dxa"/>
          </w:tcPr>
          <w:p w14:paraId="2B0E40DD" w14:textId="7EEF3CD7" w:rsidR="008F0F96" w:rsidRDefault="008F0F96" w:rsidP="008F0F96">
            <w:pPr>
              <w:spacing w:before="100" w:beforeAutospacing="1" w:after="100" w:afterAutospacing="1"/>
              <w:jc w:val="center"/>
              <w:rPr>
                <w:rFonts w:ascii="Arial" w:hAnsi="Arial" w:cs="Arial"/>
              </w:rPr>
            </w:pPr>
            <w:r w:rsidRPr="008F0F96">
              <w:rPr>
                <w:rFonts w:ascii="Arial" w:hAnsi="Arial" w:cs="Arial"/>
                <w:b/>
                <w:bCs/>
              </w:rPr>
              <w:t>Land use and development recovery</w:t>
            </w:r>
          </w:p>
        </w:tc>
      </w:tr>
      <w:tr w:rsidR="008F0F96" w14:paraId="7DB5B09D" w14:textId="77777777" w:rsidTr="008F0F96">
        <w:tc>
          <w:tcPr>
            <w:tcW w:w="2337" w:type="dxa"/>
          </w:tcPr>
          <w:p w14:paraId="604CFD92" w14:textId="77777777" w:rsidR="008F0F96" w:rsidRDefault="008F0F96" w:rsidP="008F0F96">
            <w:pPr>
              <w:spacing w:before="100" w:beforeAutospacing="1" w:after="100" w:afterAutospacing="1"/>
              <w:jc w:val="center"/>
              <w:rPr>
                <w:rFonts w:ascii="Arial" w:hAnsi="Arial" w:cs="Arial"/>
              </w:rPr>
            </w:pPr>
          </w:p>
        </w:tc>
        <w:tc>
          <w:tcPr>
            <w:tcW w:w="2337" w:type="dxa"/>
          </w:tcPr>
          <w:p w14:paraId="04A8C500" w14:textId="77777777" w:rsidR="008F0F96" w:rsidRDefault="008F0F96" w:rsidP="008F0F96">
            <w:pPr>
              <w:spacing w:before="100" w:beforeAutospacing="1" w:after="100" w:afterAutospacing="1"/>
              <w:jc w:val="center"/>
              <w:rPr>
                <w:rFonts w:ascii="Arial" w:hAnsi="Arial" w:cs="Arial"/>
              </w:rPr>
            </w:pPr>
          </w:p>
        </w:tc>
        <w:tc>
          <w:tcPr>
            <w:tcW w:w="2338" w:type="dxa"/>
          </w:tcPr>
          <w:p w14:paraId="599A473F" w14:textId="77777777" w:rsidR="008F0F96" w:rsidRDefault="008F0F96" w:rsidP="008F0F96">
            <w:pPr>
              <w:spacing w:before="100" w:beforeAutospacing="1" w:after="100" w:afterAutospacing="1"/>
              <w:jc w:val="center"/>
              <w:rPr>
                <w:rFonts w:ascii="Arial" w:hAnsi="Arial" w:cs="Arial"/>
              </w:rPr>
            </w:pPr>
          </w:p>
        </w:tc>
        <w:tc>
          <w:tcPr>
            <w:tcW w:w="2338" w:type="dxa"/>
          </w:tcPr>
          <w:p w14:paraId="0EAC2936" w14:textId="77777777" w:rsidR="008F0F96" w:rsidRDefault="008F0F96" w:rsidP="008F0F96">
            <w:pPr>
              <w:spacing w:before="100" w:beforeAutospacing="1" w:after="100" w:afterAutospacing="1"/>
              <w:jc w:val="center"/>
              <w:rPr>
                <w:rFonts w:ascii="Arial" w:hAnsi="Arial" w:cs="Arial"/>
              </w:rPr>
            </w:pPr>
          </w:p>
        </w:tc>
      </w:tr>
      <w:tr w:rsidR="008F0F96" w14:paraId="7249BFC5" w14:textId="77777777" w:rsidTr="008F0F96">
        <w:tc>
          <w:tcPr>
            <w:tcW w:w="2337" w:type="dxa"/>
          </w:tcPr>
          <w:p w14:paraId="3E45797C" w14:textId="77777777" w:rsidR="008F0F96" w:rsidRDefault="008F0F96" w:rsidP="008F0F96">
            <w:pPr>
              <w:spacing w:before="100" w:beforeAutospacing="1" w:after="100" w:afterAutospacing="1"/>
              <w:jc w:val="center"/>
              <w:rPr>
                <w:rFonts w:ascii="Arial" w:hAnsi="Arial" w:cs="Arial"/>
              </w:rPr>
            </w:pPr>
          </w:p>
        </w:tc>
        <w:tc>
          <w:tcPr>
            <w:tcW w:w="2337" w:type="dxa"/>
          </w:tcPr>
          <w:p w14:paraId="0A526D08" w14:textId="77777777" w:rsidR="008F0F96" w:rsidRDefault="008F0F96" w:rsidP="008F0F96">
            <w:pPr>
              <w:spacing w:before="100" w:beforeAutospacing="1" w:after="100" w:afterAutospacing="1"/>
              <w:jc w:val="center"/>
              <w:rPr>
                <w:rFonts w:ascii="Arial" w:hAnsi="Arial" w:cs="Arial"/>
              </w:rPr>
            </w:pPr>
          </w:p>
        </w:tc>
        <w:tc>
          <w:tcPr>
            <w:tcW w:w="2338" w:type="dxa"/>
          </w:tcPr>
          <w:p w14:paraId="172D7D5D" w14:textId="77777777" w:rsidR="008F0F96" w:rsidRDefault="008F0F96" w:rsidP="008F0F96">
            <w:pPr>
              <w:spacing w:before="100" w:beforeAutospacing="1" w:after="100" w:afterAutospacing="1"/>
              <w:jc w:val="center"/>
              <w:rPr>
                <w:rFonts w:ascii="Arial" w:hAnsi="Arial" w:cs="Arial"/>
              </w:rPr>
            </w:pPr>
          </w:p>
        </w:tc>
        <w:tc>
          <w:tcPr>
            <w:tcW w:w="2338" w:type="dxa"/>
          </w:tcPr>
          <w:p w14:paraId="472F07C4" w14:textId="77777777" w:rsidR="008F0F96" w:rsidRDefault="008F0F96" w:rsidP="008F0F96">
            <w:pPr>
              <w:spacing w:before="100" w:beforeAutospacing="1" w:after="100" w:afterAutospacing="1"/>
              <w:jc w:val="center"/>
              <w:rPr>
                <w:rFonts w:ascii="Arial" w:hAnsi="Arial" w:cs="Arial"/>
              </w:rPr>
            </w:pPr>
          </w:p>
        </w:tc>
      </w:tr>
      <w:tr w:rsidR="008F0F96" w14:paraId="469FF1B9" w14:textId="77777777" w:rsidTr="008F0F96">
        <w:tc>
          <w:tcPr>
            <w:tcW w:w="2337" w:type="dxa"/>
          </w:tcPr>
          <w:p w14:paraId="124ED30B" w14:textId="77777777" w:rsidR="008F0F96" w:rsidRDefault="008F0F96" w:rsidP="008F0F96">
            <w:pPr>
              <w:spacing w:before="100" w:beforeAutospacing="1" w:after="100" w:afterAutospacing="1"/>
              <w:jc w:val="center"/>
              <w:rPr>
                <w:rFonts w:ascii="Arial" w:hAnsi="Arial" w:cs="Arial"/>
              </w:rPr>
            </w:pPr>
          </w:p>
        </w:tc>
        <w:tc>
          <w:tcPr>
            <w:tcW w:w="2337" w:type="dxa"/>
          </w:tcPr>
          <w:p w14:paraId="750304D1" w14:textId="77777777" w:rsidR="008F0F96" w:rsidRDefault="008F0F96" w:rsidP="008F0F96">
            <w:pPr>
              <w:spacing w:before="100" w:beforeAutospacing="1" w:after="100" w:afterAutospacing="1"/>
              <w:jc w:val="center"/>
              <w:rPr>
                <w:rFonts w:ascii="Arial" w:hAnsi="Arial" w:cs="Arial"/>
              </w:rPr>
            </w:pPr>
          </w:p>
        </w:tc>
        <w:tc>
          <w:tcPr>
            <w:tcW w:w="2338" w:type="dxa"/>
          </w:tcPr>
          <w:p w14:paraId="0FDCAC22" w14:textId="77777777" w:rsidR="008F0F96" w:rsidRDefault="008F0F96" w:rsidP="008F0F96">
            <w:pPr>
              <w:spacing w:before="100" w:beforeAutospacing="1" w:after="100" w:afterAutospacing="1"/>
              <w:jc w:val="center"/>
              <w:rPr>
                <w:rFonts w:ascii="Arial" w:hAnsi="Arial" w:cs="Arial"/>
              </w:rPr>
            </w:pPr>
          </w:p>
        </w:tc>
        <w:tc>
          <w:tcPr>
            <w:tcW w:w="2338" w:type="dxa"/>
          </w:tcPr>
          <w:p w14:paraId="1FC43E8A" w14:textId="77777777" w:rsidR="008F0F96" w:rsidRDefault="008F0F96" w:rsidP="008F0F96">
            <w:pPr>
              <w:spacing w:before="100" w:beforeAutospacing="1" w:after="100" w:afterAutospacing="1"/>
              <w:jc w:val="center"/>
              <w:rPr>
                <w:rFonts w:ascii="Arial" w:hAnsi="Arial" w:cs="Arial"/>
              </w:rPr>
            </w:pPr>
          </w:p>
        </w:tc>
      </w:tr>
      <w:tr w:rsidR="008F0F96" w14:paraId="65290502" w14:textId="77777777" w:rsidTr="008F0F96">
        <w:tc>
          <w:tcPr>
            <w:tcW w:w="2337" w:type="dxa"/>
          </w:tcPr>
          <w:p w14:paraId="01092BE4" w14:textId="77777777" w:rsidR="008F0F96" w:rsidRDefault="008F0F96" w:rsidP="008F0F96">
            <w:pPr>
              <w:spacing w:before="100" w:beforeAutospacing="1" w:after="100" w:afterAutospacing="1"/>
              <w:jc w:val="center"/>
              <w:rPr>
                <w:rFonts w:ascii="Arial" w:hAnsi="Arial" w:cs="Arial"/>
              </w:rPr>
            </w:pPr>
          </w:p>
        </w:tc>
        <w:tc>
          <w:tcPr>
            <w:tcW w:w="2337" w:type="dxa"/>
          </w:tcPr>
          <w:p w14:paraId="57E56999" w14:textId="77777777" w:rsidR="008F0F96" w:rsidRDefault="008F0F96" w:rsidP="008F0F96">
            <w:pPr>
              <w:spacing w:before="100" w:beforeAutospacing="1" w:after="100" w:afterAutospacing="1"/>
              <w:jc w:val="center"/>
              <w:rPr>
                <w:rFonts w:ascii="Arial" w:hAnsi="Arial" w:cs="Arial"/>
              </w:rPr>
            </w:pPr>
          </w:p>
        </w:tc>
        <w:tc>
          <w:tcPr>
            <w:tcW w:w="2338" w:type="dxa"/>
          </w:tcPr>
          <w:p w14:paraId="1710ED06" w14:textId="77777777" w:rsidR="008F0F96" w:rsidRDefault="008F0F96" w:rsidP="008F0F96">
            <w:pPr>
              <w:spacing w:before="100" w:beforeAutospacing="1" w:after="100" w:afterAutospacing="1"/>
              <w:jc w:val="center"/>
              <w:rPr>
                <w:rFonts w:ascii="Arial" w:hAnsi="Arial" w:cs="Arial"/>
              </w:rPr>
            </w:pPr>
          </w:p>
        </w:tc>
        <w:tc>
          <w:tcPr>
            <w:tcW w:w="2338" w:type="dxa"/>
          </w:tcPr>
          <w:p w14:paraId="7F61C755" w14:textId="77777777" w:rsidR="008F0F96" w:rsidRDefault="008F0F96" w:rsidP="008F0F96">
            <w:pPr>
              <w:spacing w:before="100" w:beforeAutospacing="1" w:after="100" w:afterAutospacing="1"/>
              <w:jc w:val="center"/>
              <w:rPr>
                <w:rFonts w:ascii="Arial" w:hAnsi="Arial" w:cs="Arial"/>
              </w:rPr>
            </w:pPr>
          </w:p>
        </w:tc>
      </w:tr>
    </w:tbl>
    <w:p w14:paraId="39D15127" w14:textId="77777777" w:rsidR="00177D25" w:rsidRDefault="00177D25" w:rsidP="00177D25">
      <w:pPr>
        <w:spacing w:before="100" w:beforeAutospacing="1" w:after="100" w:afterAutospacing="1"/>
        <w:outlineLvl w:val="0"/>
        <w:rPr>
          <w:rFonts w:eastAsia="Times New Roman"/>
          <w:b/>
          <w:bCs/>
          <w:kern w:val="36"/>
          <w:sz w:val="28"/>
          <w:szCs w:val="28"/>
        </w:rPr>
      </w:pPr>
      <w:bookmarkStart w:id="0" w:name="_GoBack"/>
      <w:bookmarkEnd w:id="0"/>
    </w:p>
    <w:p w14:paraId="232D1955" w14:textId="4E8EF0DE" w:rsidR="00160323" w:rsidRPr="00DB25EF" w:rsidRDefault="00160323" w:rsidP="00160323">
      <w:pPr>
        <w:pStyle w:val="Heading1"/>
        <w:rPr>
          <w:sz w:val="28"/>
          <w:szCs w:val="28"/>
        </w:rPr>
      </w:pPr>
      <w:r w:rsidRPr="00DB25EF">
        <w:rPr>
          <w:sz w:val="28"/>
          <w:szCs w:val="28"/>
        </w:rPr>
        <w:t xml:space="preserve">Activity </w:t>
      </w:r>
      <w:r>
        <w:rPr>
          <w:sz w:val="28"/>
          <w:szCs w:val="28"/>
        </w:rPr>
        <w:t>3</w:t>
      </w:r>
      <w:r w:rsidRPr="00DB25EF">
        <w:rPr>
          <w:sz w:val="28"/>
          <w:szCs w:val="28"/>
        </w:rPr>
        <w:t xml:space="preserve">: </w:t>
      </w:r>
      <w:r>
        <w:rPr>
          <w:sz w:val="28"/>
          <w:szCs w:val="28"/>
        </w:rPr>
        <w:t>Pre-disaster vs. Post-disaster Activities</w:t>
      </w:r>
    </w:p>
    <w:p w14:paraId="157A751E" w14:textId="77777777" w:rsidR="00177D25" w:rsidRPr="00AA3852" w:rsidRDefault="00177D25" w:rsidP="00177D25">
      <w:pPr>
        <w:spacing w:before="100" w:beforeAutospacing="1" w:after="100" w:afterAutospacing="1"/>
        <w:rPr>
          <w:rFonts w:ascii="Arial" w:eastAsia="Times New Roman" w:hAnsi="Arial" w:cs="Arial"/>
        </w:rPr>
      </w:pPr>
      <w:r w:rsidRPr="00AA3852">
        <w:rPr>
          <w:rFonts w:ascii="Arial" w:eastAsia="Times New Roman" w:hAnsi="Arial" w:cs="Arial"/>
        </w:rPr>
        <w:t>Imagine you are a member of the leadership team developing the post-disaster recovery plan for Sarasota County. The team has finished the two sessions of the forum and is in the stage of writing the post-disaster recovery plan. The participants of the forum identified actions to be taken in response to a coastal disaster. Your job on the leadership team is to classify those issues into pre-disaster and post-disaster actions.</w:t>
      </w:r>
    </w:p>
    <w:p w14:paraId="15EBAB0F" w14:textId="77777777" w:rsidR="00177D25" w:rsidRPr="008F0F96" w:rsidRDefault="00177D25" w:rsidP="00177D25">
      <w:pPr>
        <w:spacing w:before="100" w:beforeAutospacing="1" w:after="100" w:afterAutospacing="1"/>
        <w:outlineLvl w:val="2"/>
        <w:rPr>
          <w:rFonts w:ascii="Arial" w:eastAsia="Times New Roman" w:hAnsi="Arial" w:cs="Arial"/>
          <w:b/>
          <w:bCs/>
          <w:sz w:val="27"/>
          <w:szCs w:val="27"/>
        </w:rPr>
      </w:pPr>
      <w:r w:rsidRPr="008F0F96">
        <w:rPr>
          <w:rFonts w:ascii="Arial" w:eastAsia="Times New Roman" w:hAnsi="Arial" w:cs="Arial"/>
          <w:b/>
          <w:bCs/>
          <w:sz w:val="27"/>
          <w:szCs w:val="27"/>
        </w:rPr>
        <w:t>Instructions</w:t>
      </w:r>
    </w:p>
    <w:p w14:paraId="0D0E29E8" w14:textId="1611E474" w:rsidR="00177D25" w:rsidRPr="008F0F96" w:rsidRDefault="00177D25" w:rsidP="00177D25">
      <w:pPr>
        <w:spacing w:before="100" w:beforeAutospacing="1" w:after="100" w:afterAutospacing="1"/>
        <w:rPr>
          <w:rFonts w:ascii="Arial" w:eastAsia="Times New Roman" w:hAnsi="Arial" w:cs="Arial"/>
        </w:rPr>
      </w:pPr>
      <w:r w:rsidRPr="008F0F96">
        <w:rPr>
          <w:rFonts w:ascii="Arial" w:eastAsia="Times New Roman" w:hAnsi="Arial" w:cs="Arial"/>
        </w:rPr>
        <w:t xml:space="preserve">First, read through the actions listed below. Next, decide whether the action is a pre-disaster or post-disaster action. </w:t>
      </w:r>
      <w:r w:rsidR="00AA3852" w:rsidRPr="008F0F96">
        <w:rPr>
          <w:rFonts w:ascii="Arial" w:eastAsia="Times New Roman" w:hAnsi="Arial" w:cs="Arial"/>
        </w:rPr>
        <w:t xml:space="preserve">Mark </w:t>
      </w:r>
      <w:r w:rsidRPr="008F0F96">
        <w:rPr>
          <w:rFonts w:ascii="Arial" w:eastAsia="Times New Roman" w:hAnsi="Arial" w:cs="Arial"/>
        </w:rPr>
        <w:t>the actions</w:t>
      </w:r>
      <w:r w:rsidR="00AA3852" w:rsidRPr="008F0F96">
        <w:rPr>
          <w:rFonts w:ascii="Arial" w:eastAsia="Times New Roman" w:hAnsi="Arial" w:cs="Arial"/>
        </w:rPr>
        <w:t xml:space="preserve"> in the table below</w:t>
      </w:r>
      <w:r w:rsidRPr="008F0F96">
        <w:rPr>
          <w:rFonts w:ascii="Arial" w:eastAsia="Times New Roman" w:hAnsi="Arial" w:cs="Arial"/>
        </w:rPr>
        <w:t xml:space="preserve"> as pre-disaster or post-disaster. </w:t>
      </w:r>
      <w:r w:rsidRPr="008F0F96">
        <w:rPr>
          <w:rFonts w:ascii="Arial" w:eastAsia="Times New Roman" w:hAnsi="Arial" w:cs="Arial"/>
          <w:b/>
          <w:bCs/>
        </w:rPr>
        <w:t>Important note: Some actions may be applicable both pre- and post- disaster. In this case, you should label them as pre-disaster actions, as it will be best to begin implementing them in advance of an actual disaster.</w:t>
      </w:r>
    </w:p>
    <w:p w14:paraId="736A5962" w14:textId="77777777" w:rsidR="00177D25" w:rsidRPr="008F0F96" w:rsidRDefault="00177D25" w:rsidP="00177D25">
      <w:pPr>
        <w:spacing w:before="100" w:beforeAutospacing="1" w:after="100" w:afterAutospacing="1"/>
        <w:outlineLvl w:val="2"/>
        <w:rPr>
          <w:rFonts w:ascii="Arial" w:eastAsia="Times New Roman" w:hAnsi="Arial" w:cs="Arial"/>
          <w:b/>
          <w:bCs/>
          <w:sz w:val="27"/>
          <w:szCs w:val="27"/>
        </w:rPr>
      </w:pPr>
      <w:r w:rsidRPr="008F0F96">
        <w:rPr>
          <w:rFonts w:ascii="Arial" w:eastAsia="Times New Roman" w:hAnsi="Arial" w:cs="Arial"/>
          <w:b/>
          <w:bCs/>
          <w:sz w:val="27"/>
          <w:szCs w:val="27"/>
        </w:rPr>
        <w:t>Actions</w:t>
      </w:r>
    </w:p>
    <w:p w14:paraId="51F3F5F8" w14:textId="77777777" w:rsidR="00177D25" w:rsidRPr="008F0F96" w:rsidRDefault="00177D25" w:rsidP="00177D25">
      <w:pPr>
        <w:numPr>
          <w:ilvl w:val="0"/>
          <w:numId w:val="14"/>
        </w:numPr>
        <w:spacing w:before="100" w:beforeAutospacing="1" w:after="100" w:afterAutospacing="1"/>
        <w:rPr>
          <w:rFonts w:ascii="Arial" w:eastAsia="Times New Roman" w:hAnsi="Arial" w:cs="Arial"/>
        </w:rPr>
      </w:pPr>
      <w:r w:rsidRPr="008F0F96">
        <w:rPr>
          <w:rFonts w:ascii="Arial" w:eastAsia="Times New Roman" w:hAnsi="Arial" w:cs="Arial"/>
        </w:rPr>
        <w:t>Evaluate areas that may be ideal for redevelopment. Assess their vulnerability to disasters based on flooding, proximity to water, sea level rise, ages of structures, and intensity of use.</w:t>
      </w:r>
    </w:p>
    <w:p w14:paraId="172FFE31" w14:textId="77777777" w:rsidR="00177D25" w:rsidRPr="008F0F96" w:rsidRDefault="00177D25" w:rsidP="00177D25">
      <w:pPr>
        <w:numPr>
          <w:ilvl w:val="0"/>
          <w:numId w:val="14"/>
        </w:numPr>
        <w:spacing w:before="100" w:beforeAutospacing="1" w:after="100" w:afterAutospacing="1"/>
        <w:rPr>
          <w:rFonts w:ascii="Arial" w:eastAsia="Times New Roman" w:hAnsi="Arial" w:cs="Arial"/>
        </w:rPr>
      </w:pPr>
      <w:r w:rsidRPr="008F0F96">
        <w:rPr>
          <w:rFonts w:ascii="Arial" w:eastAsia="Times New Roman" w:hAnsi="Arial" w:cs="Arial"/>
        </w:rPr>
        <w:t>Review damage assessment and coordinate rebuilding in accordance with plans/rules established pre-disaster.</w:t>
      </w:r>
    </w:p>
    <w:p w14:paraId="27376223" w14:textId="77777777" w:rsidR="00177D25" w:rsidRPr="008F0F96" w:rsidRDefault="00177D25" w:rsidP="00177D25">
      <w:pPr>
        <w:numPr>
          <w:ilvl w:val="0"/>
          <w:numId w:val="14"/>
        </w:numPr>
        <w:spacing w:before="100" w:beforeAutospacing="1" w:after="100" w:afterAutospacing="1"/>
        <w:rPr>
          <w:rFonts w:ascii="Arial" w:eastAsia="Times New Roman" w:hAnsi="Arial" w:cs="Arial"/>
        </w:rPr>
      </w:pPr>
      <w:r w:rsidRPr="008F0F96">
        <w:rPr>
          <w:rFonts w:ascii="Arial" w:eastAsia="Times New Roman" w:hAnsi="Arial" w:cs="Arial"/>
        </w:rPr>
        <w:t>Develop criteria to determine redevelopment priority areas, taking into consideration various planning scenarios.</w:t>
      </w:r>
    </w:p>
    <w:p w14:paraId="12BCA55F" w14:textId="77777777" w:rsidR="00177D25" w:rsidRPr="008F0F96" w:rsidRDefault="00177D25" w:rsidP="00177D25">
      <w:pPr>
        <w:numPr>
          <w:ilvl w:val="0"/>
          <w:numId w:val="14"/>
        </w:numPr>
        <w:spacing w:before="100" w:beforeAutospacing="1" w:after="100" w:afterAutospacing="1"/>
        <w:rPr>
          <w:rFonts w:ascii="Arial" w:eastAsia="Times New Roman" w:hAnsi="Arial" w:cs="Arial"/>
        </w:rPr>
      </w:pPr>
      <w:r w:rsidRPr="008F0F96">
        <w:rPr>
          <w:rFonts w:ascii="Arial" w:eastAsia="Times New Roman" w:hAnsi="Arial" w:cs="Arial"/>
        </w:rPr>
        <w:t>Develop a comprehensive communication plan designed to increase awareness, support, and action regarding all of the environmental restoration issues with a focus on creating ecological resilience.</w:t>
      </w:r>
    </w:p>
    <w:p w14:paraId="6A20DA04" w14:textId="77777777" w:rsidR="00177D25" w:rsidRPr="008F0F96" w:rsidRDefault="00177D25" w:rsidP="00177D25">
      <w:pPr>
        <w:numPr>
          <w:ilvl w:val="0"/>
          <w:numId w:val="14"/>
        </w:numPr>
        <w:spacing w:before="100" w:beforeAutospacing="1" w:after="100" w:afterAutospacing="1"/>
        <w:rPr>
          <w:rFonts w:ascii="Arial" w:eastAsia="Times New Roman" w:hAnsi="Arial" w:cs="Arial"/>
        </w:rPr>
      </w:pPr>
      <w:r w:rsidRPr="008F0F96">
        <w:rPr>
          <w:rFonts w:ascii="Arial" w:eastAsia="Times New Roman" w:hAnsi="Arial" w:cs="Arial"/>
        </w:rPr>
        <w:t>Utilize public outreach efforts, such as visioning, charrettes, and workshops to assist with developing redevelopment criteria, planning scenarios, and priority areas.</w:t>
      </w:r>
    </w:p>
    <w:p w14:paraId="0958C79D" w14:textId="77777777" w:rsidR="00177D25" w:rsidRPr="008F0F96" w:rsidRDefault="00177D25" w:rsidP="00177D25">
      <w:pPr>
        <w:numPr>
          <w:ilvl w:val="0"/>
          <w:numId w:val="14"/>
        </w:numPr>
        <w:spacing w:before="100" w:beforeAutospacing="1" w:after="100" w:afterAutospacing="1"/>
        <w:rPr>
          <w:rFonts w:ascii="Arial" w:eastAsia="Times New Roman" w:hAnsi="Arial" w:cs="Arial"/>
        </w:rPr>
      </w:pPr>
      <w:r w:rsidRPr="008F0F96">
        <w:rPr>
          <w:rFonts w:ascii="Arial" w:eastAsia="Times New Roman" w:hAnsi="Arial" w:cs="Arial"/>
        </w:rPr>
        <w:t>Consider establishing a temporary moratorium on rebuilding to allow for repair and rebuilding of damaged infrastructure necessary to support rebuilding.</w:t>
      </w:r>
    </w:p>
    <w:p w14:paraId="2DEE84B0" w14:textId="77777777" w:rsidR="00177D25" w:rsidRPr="008F0F96" w:rsidRDefault="00177D25" w:rsidP="00177D25">
      <w:pPr>
        <w:numPr>
          <w:ilvl w:val="0"/>
          <w:numId w:val="14"/>
        </w:numPr>
        <w:spacing w:before="100" w:beforeAutospacing="1" w:after="100" w:afterAutospacing="1"/>
        <w:rPr>
          <w:rFonts w:ascii="Arial" w:eastAsia="Times New Roman" w:hAnsi="Arial" w:cs="Arial"/>
        </w:rPr>
      </w:pPr>
      <w:r w:rsidRPr="008F0F96">
        <w:rPr>
          <w:rFonts w:ascii="Arial" w:eastAsia="Times New Roman" w:hAnsi="Arial" w:cs="Arial"/>
        </w:rPr>
        <w:lastRenderedPageBreak/>
        <w:t>Implement post-disaster zoning allowances for temporary housing with a set time limit that can be extended as necessary.</w:t>
      </w:r>
    </w:p>
    <w:p w14:paraId="326525AF" w14:textId="77777777" w:rsidR="00177D25" w:rsidRPr="008F0F96" w:rsidRDefault="00177D25" w:rsidP="00177D25">
      <w:pPr>
        <w:numPr>
          <w:ilvl w:val="0"/>
          <w:numId w:val="14"/>
        </w:numPr>
        <w:spacing w:before="100" w:beforeAutospacing="1" w:after="100" w:afterAutospacing="1"/>
        <w:rPr>
          <w:rFonts w:ascii="Arial" w:eastAsia="Times New Roman" w:hAnsi="Arial" w:cs="Arial"/>
        </w:rPr>
      </w:pPr>
      <w:r w:rsidRPr="008F0F96">
        <w:rPr>
          <w:rFonts w:ascii="Arial" w:eastAsia="Times New Roman" w:hAnsi="Arial" w:cs="Arial"/>
        </w:rPr>
        <w:t>Analyze land use and density in conjunction with the county’s risk and vulnerability assessment to determine those areas most suitable for alternative uses in order to decrease future risk.</w:t>
      </w:r>
    </w:p>
    <w:p w14:paraId="6D638AEE" w14:textId="77777777" w:rsidR="00177D25" w:rsidRPr="008F0F96" w:rsidRDefault="00177D25" w:rsidP="00177D25">
      <w:pPr>
        <w:numPr>
          <w:ilvl w:val="0"/>
          <w:numId w:val="14"/>
        </w:numPr>
        <w:spacing w:before="100" w:beforeAutospacing="1" w:after="100" w:afterAutospacing="1"/>
        <w:rPr>
          <w:rFonts w:ascii="Arial" w:eastAsia="Times New Roman" w:hAnsi="Arial" w:cs="Arial"/>
        </w:rPr>
      </w:pPr>
      <w:r w:rsidRPr="008F0F96">
        <w:rPr>
          <w:rFonts w:ascii="Arial" w:eastAsia="Times New Roman" w:hAnsi="Arial" w:cs="Arial"/>
        </w:rPr>
        <w:t>Seek opportunities for redevelopment projects to connect to the central water and sewer systems within the central service districts, consistent with the Comprehensive Plan.</w:t>
      </w:r>
    </w:p>
    <w:p w14:paraId="45248728" w14:textId="028A133A" w:rsidR="008F0F96" w:rsidRPr="008F0F96" w:rsidRDefault="00177D25" w:rsidP="008F0F96">
      <w:pPr>
        <w:numPr>
          <w:ilvl w:val="0"/>
          <w:numId w:val="14"/>
        </w:numPr>
        <w:spacing w:before="100" w:beforeAutospacing="1" w:after="100" w:afterAutospacing="1"/>
        <w:rPr>
          <w:rFonts w:ascii="Arial" w:eastAsia="Times New Roman" w:hAnsi="Arial" w:cs="Arial"/>
        </w:rPr>
      </w:pPr>
      <w:r w:rsidRPr="008F0F96">
        <w:rPr>
          <w:rFonts w:ascii="Arial" w:eastAsia="Times New Roman" w:hAnsi="Arial" w:cs="Arial"/>
        </w:rPr>
        <w:t>Develop criteria to dictate parameters of rebuilding in high-hazard areas if they are greatly damaged in a disaster.</w:t>
      </w:r>
    </w:p>
    <w:p w14:paraId="5D0F5F94" w14:textId="01D435E7" w:rsidR="008F0F96" w:rsidRDefault="008F0F96" w:rsidP="008F0F96">
      <w:pPr>
        <w:spacing w:before="100" w:beforeAutospacing="1" w:after="100" w:afterAutospacing="1"/>
        <w:jc w:val="center"/>
        <w:rPr>
          <w:rFonts w:ascii="Arial" w:eastAsia="Times New Roman" w:hAnsi="Arial" w:cs="Arial"/>
          <w:b/>
        </w:rPr>
      </w:pPr>
      <w:r w:rsidRPr="008F0F96">
        <w:rPr>
          <w:rFonts w:ascii="Arial" w:eastAsia="Times New Roman" w:hAnsi="Arial" w:cs="Arial"/>
          <w:b/>
        </w:rPr>
        <w:t>Pre- and Post-disaster Actions</w:t>
      </w:r>
    </w:p>
    <w:tbl>
      <w:tblPr>
        <w:tblStyle w:val="TableGrid"/>
        <w:tblW w:w="0" w:type="auto"/>
        <w:tblLook w:val="04A0" w:firstRow="1" w:lastRow="0" w:firstColumn="1" w:lastColumn="0" w:noHBand="0" w:noVBand="1"/>
      </w:tblPr>
      <w:tblGrid>
        <w:gridCol w:w="4675"/>
        <w:gridCol w:w="4675"/>
      </w:tblGrid>
      <w:tr w:rsidR="008F0F96" w14:paraId="3C4860ED" w14:textId="77777777" w:rsidTr="008F0F96">
        <w:tc>
          <w:tcPr>
            <w:tcW w:w="4675" w:type="dxa"/>
          </w:tcPr>
          <w:p w14:paraId="5154BE8F" w14:textId="1C608AA8" w:rsidR="008F0F96" w:rsidRDefault="008F0F96" w:rsidP="008F0F96">
            <w:pPr>
              <w:spacing w:before="100" w:beforeAutospacing="1" w:after="100" w:afterAutospacing="1"/>
              <w:jc w:val="center"/>
              <w:rPr>
                <w:rFonts w:ascii="Arial" w:eastAsia="Times New Roman" w:hAnsi="Arial" w:cs="Arial"/>
                <w:b/>
              </w:rPr>
            </w:pPr>
            <w:r>
              <w:rPr>
                <w:rFonts w:ascii="Arial" w:eastAsia="Times New Roman" w:hAnsi="Arial" w:cs="Arial"/>
                <w:b/>
              </w:rPr>
              <w:t>Pre-disaster Actions</w:t>
            </w:r>
          </w:p>
        </w:tc>
        <w:tc>
          <w:tcPr>
            <w:tcW w:w="4675" w:type="dxa"/>
          </w:tcPr>
          <w:p w14:paraId="3B1F568E" w14:textId="3EB41C6F" w:rsidR="008F0F96" w:rsidRDefault="008F0F96" w:rsidP="008F0F96">
            <w:pPr>
              <w:spacing w:before="100" w:beforeAutospacing="1" w:after="100" w:afterAutospacing="1"/>
              <w:jc w:val="center"/>
              <w:rPr>
                <w:rFonts w:ascii="Arial" w:eastAsia="Times New Roman" w:hAnsi="Arial" w:cs="Arial"/>
                <w:b/>
              </w:rPr>
            </w:pPr>
            <w:r>
              <w:rPr>
                <w:rFonts w:ascii="Arial" w:eastAsia="Times New Roman" w:hAnsi="Arial" w:cs="Arial"/>
                <w:b/>
              </w:rPr>
              <w:t>Post-disaster Actions</w:t>
            </w:r>
          </w:p>
        </w:tc>
      </w:tr>
      <w:tr w:rsidR="008F0F96" w14:paraId="12F184CA" w14:textId="77777777" w:rsidTr="008F0F96">
        <w:tc>
          <w:tcPr>
            <w:tcW w:w="4675" w:type="dxa"/>
          </w:tcPr>
          <w:p w14:paraId="3FBB27AF" w14:textId="77777777" w:rsidR="008F0F96" w:rsidRPr="008F0F96" w:rsidRDefault="008F0F96" w:rsidP="008F0F96">
            <w:pPr>
              <w:spacing w:before="100" w:beforeAutospacing="1" w:after="100" w:afterAutospacing="1"/>
              <w:rPr>
                <w:rFonts w:ascii="Arial" w:eastAsia="Times New Roman" w:hAnsi="Arial" w:cs="Arial"/>
              </w:rPr>
            </w:pPr>
          </w:p>
        </w:tc>
        <w:tc>
          <w:tcPr>
            <w:tcW w:w="4675" w:type="dxa"/>
          </w:tcPr>
          <w:p w14:paraId="09EE3846" w14:textId="77777777" w:rsidR="008F0F96" w:rsidRPr="008F0F96" w:rsidRDefault="008F0F96" w:rsidP="008F0F96">
            <w:pPr>
              <w:spacing w:before="100" w:beforeAutospacing="1" w:after="100" w:afterAutospacing="1"/>
              <w:rPr>
                <w:rFonts w:ascii="Arial" w:eastAsia="Times New Roman" w:hAnsi="Arial" w:cs="Arial"/>
              </w:rPr>
            </w:pPr>
          </w:p>
        </w:tc>
      </w:tr>
      <w:tr w:rsidR="008F0F96" w14:paraId="69ACECFA" w14:textId="77777777" w:rsidTr="008F0F96">
        <w:tc>
          <w:tcPr>
            <w:tcW w:w="4675" w:type="dxa"/>
          </w:tcPr>
          <w:p w14:paraId="567FE511" w14:textId="77777777" w:rsidR="008F0F96" w:rsidRDefault="008F0F96" w:rsidP="008F0F96">
            <w:pPr>
              <w:spacing w:before="100" w:beforeAutospacing="1" w:after="100" w:afterAutospacing="1"/>
              <w:jc w:val="center"/>
              <w:rPr>
                <w:rFonts w:ascii="Arial" w:eastAsia="Times New Roman" w:hAnsi="Arial" w:cs="Arial"/>
                <w:b/>
              </w:rPr>
            </w:pPr>
          </w:p>
        </w:tc>
        <w:tc>
          <w:tcPr>
            <w:tcW w:w="4675" w:type="dxa"/>
          </w:tcPr>
          <w:p w14:paraId="0383930C" w14:textId="77777777" w:rsidR="008F0F96" w:rsidRDefault="008F0F96" w:rsidP="008F0F96">
            <w:pPr>
              <w:spacing w:before="100" w:beforeAutospacing="1" w:after="100" w:afterAutospacing="1"/>
              <w:jc w:val="center"/>
              <w:rPr>
                <w:rFonts w:ascii="Arial" w:eastAsia="Times New Roman" w:hAnsi="Arial" w:cs="Arial"/>
                <w:b/>
              </w:rPr>
            </w:pPr>
          </w:p>
        </w:tc>
      </w:tr>
      <w:tr w:rsidR="008F0F96" w14:paraId="53B89E68" w14:textId="77777777" w:rsidTr="008F0F96">
        <w:tc>
          <w:tcPr>
            <w:tcW w:w="4675" w:type="dxa"/>
          </w:tcPr>
          <w:p w14:paraId="2A0C26D0" w14:textId="77777777" w:rsidR="008F0F96" w:rsidRDefault="008F0F96" w:rsidP="008F0F96">
            <w:pPr>
              <w:spacing w:before="100" w:beforeAutospacing="1" w:after="100" w:afterAutospacing="1"/>
              <w:jc w:val="center"/>
              <w:rPr>
                <w:rFonts w:ascii="Arial" w:eastAsia="Times New Roman" w:hAnsi="Arial" w:cs="Arial"/>
                <w:b/>
              </w:rPr>
            </w:pPr>
          </w:p>
        </w:tc>
        <w:tc>
          <w:tcPr>
            <w:tcW w:w="4675" w:type="dxa"/>
          </w:tcPr>
          <w:p w14:paraId="2F39B3EF" w14:textId="77777777" w:rsidR="008F0F96" w:rsidRDefault="008F0F96" w:rsidP="008F0F96">
            <w:pPr>
              <w:spacing w:before="100" w:beforeAutospacing="1" w:after="100" w:afterAutospacing="1"/>
              <w:jc w:val="center"/>
              <w:rPr>
                <w:rFonts w:ascii="Arial" w:eastAsia="Times New Roman" w:hAnsi="Arial" w:cs="Arial"/>
                <w:b/>
              </w:rPr>
            </w:pPr>
          </w:p>
        </w:tc>
      </w:tr>
      <w:tr w:rsidR="008F0F96" w14:paraId="5B16FFCF" w14:textId="77777777" w:rsidTr="008F0F96">
        <w:tc>
          <w:tcPr>
            <w:tcW w:w="4675" w:type="dxa"/>
          </w:tcPr>
          <w:p w14:paraId="6CA1D9AA" w14:textId="77777777" w:rsidR="008F0F96" w:rsidRDefault="008F0F96" w:rsidP="008F0F96">
            <w:pPr>
              <w:spacing w:before="100" w:beforeAutospacing="1" w:after="100" w:afterAutospacing="1"/>
              <w:jc w:val="center"/>
              <w:rPr>
                <w:rFonts w:ascii="Arial" w:eastAsia="Times New Roman" w:hAnsi="Arial" w:cs="Arial"/>
                <w:b/>
              </w:rPr>
            </w:pPr>
          </w:p>
        </w:tc>
        <w:tc>
          <w:tcPr>
            <w:tcW w:w="4675" w:type="dxa"/>
          </w:tcPr>
          <w:p w14:paraId="18283F74" w14:textId="77777777" w:rsidR="008F0F96" w:rsidRDefault="008F0F96" w:rsidP="008F0F96">
            <w:pPr>
              <w:spacing w:before="100" w:beforeAutospacing="1" w:after="100" w:afterAutospacing="1"/>
              <w:jc w:val="center"/>
              <w:rPr>
                <w:rFonts w:ascii="Arial" w:eastAsia="Times New Roman" w:hAnsi="Arial" w:cs="Arial"/>
                <w:b/>
              </w:rPr>
            </w:pPr>
          </w:p>
        </w:tc>
      </w:tr>
    </w:tbl>
    <w:p w14:paraId="3E3F0A11" w14:textId="08BDC6D0" w:rsidR="00ED27AE" w:rsidRPr="008F0F96" w:rsidRDefault="00D244FE" w:rsidP="00AC4D8A">
      <w:pPr>
        <w:rPr>
          <w:rFonts w:ascii="Arial" w:hAnsi="Arial" w:cs="Arial"/>
        </w:rPr>
      </w:pPr>
      <w:r w:rsidRPr="008F0F96">
        <w:rPr>
          <w:rFonts w:ascii="Arial" w:hAnsi="Arial" w:cs="Arial"/>
          <w:b/>
          <w:u w:val="single"/>
        </w:rPr>
        <w:br/>
      </w:r>
    </w:p>
    <w:p w14:paraId="2E85DCD9" w14:textId="77777777" w:rsidR="00B60756" w:rsidRPr="00A9574F" w:rsidRDefault="00B60756" w:rsidP="00B60756">
      <w:pPr>
        <w:spacing w:before="280" w:after="80"/>
        <w:outlineLvl w:val="3"/>
        <w:rPr>
          <w:rFonts w:eastAsia="Times New Roman"/>
          <w:b/>
          <w:bCs/>
        </w:rPr>
      </w:pPr>
      <w:r w:rsidRPr="00A9574F">
        <w:rPr>
          <w:rFonts w:ascii="Arial" w:eastAsia="Times New Roman" w:hAnsi="Arial" w:cs="Arial"/>
          <w:color w:val="666666"/>
        </w:rPr>
        <w:t>Lab Completion Instructions</w:t>
      </w:r>
    </w:p>
    <w:p w14:paraId="60762EFC" w14:textId="77777777" w:rsidR="00B60756" w:rsidRPr="00B60756" w:rsidRDefault="00B60756" w:rsidP="00B60756">
      <w:pPr>
        <w:rPr>
          <w:rFonts w:ascii="Arial" w:hAnsi="Arial" w:cs="Arial"/>
          <w:color w:val="000000" w:themeColor="text1"/>
        </w:rPr>
      </w:pPr>
    </w:p>
    <w:p w14:paraId="30F559F2" w14:textId="31410D6A" w:rsidR="00B60756" w:rsidRPr="00B60756" w:rsidRDefault="00B60756" w:rsidP="00B60756">
      <w:pPr>
        <w:rPr>
          <w:rStyle w:val="Emphasis"/>
          <w:rFonts w:ascii="Arial" w:hAnsi="Arial" w:cs="Arial"/>
          <w:i w:val="0"/>
        </w:rPr>
      </w:pPr>
      <w:r w:rsidRPr="00B60756">
        <w:rPr>
          <w:rStyle w:val="Emphasis"/>
          <w:rFonts w:ascii="Arial" w:hAnsi="Arial" w:cs="Arial"/>
          <w:i w:val="0"/>
        </w:rPr>
        <w:t xml:space="preserve">Once you have worked through all of the steps, go to the </w:t>
      </w:r>
      <w:r w:rsidRPr="00B60756">
        <w:rPr>
          <w:rStyle w:val="Emphasis"/>
          <w:rFonts w:ascii="Arial" w:hAnsi="Arial" w:cs="Arial"/>
          <w:b/>
          <w:i w:val="0"/>
        </w:rPr>
        <w:t xml:space="preserve">Module </w:t>
      </w:r>
      <w:r w:rsidR="00160323">
        <w:rPr>
          <w:rStyle w:val="Emphasis"/>
          <w:rFonts w:ascii="Arial" w:hAnsi="Arial" w:cs="Arial"/>
          <w:b/>
          <w:i w:val="0"/>
        </w:rPr>
        <w:t>11</w:t>
      </w:r>
      <w:r w:rsidRPr="00B60756">
        <w:rPr>
          <w:rStyle w:val="Emphasis"/>
          <w:rFonts w:ascii="Arial" w:hAnsi="Arial" w:cs="Arial"/>
          <w:b/>
          <w:i w:val="0"/>
        </w:rPr>
        <w:t xml:space="preserve"> Lab</w:t>
      </w:r>
      <w:r w:rsidRPr="00B60756">
        <w:rPr>
          <w:rStyle w:val="Emphasis"/>
          <w:rFonts w:ascii="Arial" w:hAnsi="Arial" w:cs="Arial"/>
          <w:i w:val="0"/>
        </w:rPr>
        <w:t xml:space="preserve"> </w:t>
      </w:r>
      <w:r w:rsidRPr="00B60756">
        <w:rPr>
          <w:rStyle w:val="Emphasis"/>
          <w:rFonts w:ascii="Arial" w:hAnsi="Arial" w:cs="Arial"/>
          <w:b/>
          <w:i w:val="0"/>
        </w:rPr>
        <w:t xml:space="preserve">in Canvas </w:t>
      </w:r>
      <w:r w:rsidRPr="00B60756">
        <w:rPr>
          <w:rStyle w:val="Emphasis"/>
          <w:rFonts w:ascii="Arial" w:hAnsi="Arial" w:cs="Arial"/>
          <w:i w:val="0"/>
        </w:rPr>
        <w:t>to complete the Lab by answering the multiple-choice questions. Remember, the answers to questions on this Lab worksheet will match choices in the multiple-choice questions in Canvas. Submit the quiz in Canvas for credit.</w:t>
      </w:r>
    </w:p>
    <w:p w14:paraId="471DA5A9" w14:textId="77777777" w:rsidR="005F2D4C" w:rsidRPr="00CF247A" w:rsidRDefault="005F2D4C" w:rsidP="005F2D4C"/>
    <w:sectPr w:rsidR="005F2D4C" w:rsidRPr="00CF247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05B37" w14:textId="77777777" w:rsidR="00A239C3" w:rsidRDefault="00A239C3" w:rsidP="00AA6A99">
      <w:r>
        <w:separator/>
      </w:r>
    </w:p>
  </w:endnote>
  <w:endnote w:type="continuationSeparator" w:id="0">
    <w:p w14:paraId="5853E43B" w14:textId="77777777" w:rsidR="00A239C3" w:rsidRDefault="00A239C3" w:rsidP="00AA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7FD18" w14:textId="084C8B36" w:rsidR="00AA6A99" w:rsidRDefault="00AA6A99" w:rsidP="00AA6A9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0F96">
      <w:rPr>
        <w:rStyle w:val="PageNumber"/>
        <w:noProof/>
      </w:rPr>
      <w:t>1</w:t>
    </w:r>
    <w:r>
      <w:rPr>
        <w:rStyle w:val="PageNumber"/>
      </w:rPr>
      <w:fldChar w:fldCharType="end"/>
    </w:r>
  </w:p>
  <w:p w14:paraId="51111191" w14:textId="688BDB95" w:rsidR="00AA6A99" w:rsidRDefault="00AA6A99" w:rsidP="00AA6A99">
    <w:pPr>
      <w:pStyle w:val="Footer"/>
      <w:ind w:right="360"/>
    </w:pPr>
    <w:r>
      <w:t xml:space="preserve">Earth 107: Module </w:t>
    </w:r>
    <w:r>
      <w:t>11</w:t>
    </w:r>
    <w:r>
      <w:t xml:space="preserve"> Lab Worksheet</w:t>
    </w:r>
    <w:r>
      <w:tab/>
    </w:r>
    <w:r>
      <w:tab/>
    </w:r>
  </w:p>
  <w:p w14:paraId="2F96CAD4" w14:textId="77777777" w:rsidR="00AA6A99" w:rsidRDefault="00AA6A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87388" w14:textId="77777777" w:rsidR="00A239C3" w:rsidRDefault="00A239C3" w:rsidP="00AA6A99">
      <w:r>
        <w:separator/>
      </w:r>
    </w:p>
  </w:footnote>
  <w:footnote w:type="continuationSeparator" w:id="0">
    <w:p w14:paraId="04B66A75" w14:textId="77777777" w:rsidR="00A239C3" w:rsidRDefault="00A239C3" w:rsidP="00AA6A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D429D"/>
    <w:multiLevelType w:val="hybridMultilevel"/>
    <w:tmpl w:val="6DD059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610"/>
    <w:multiLevelType w:val="hybridMultilevel"/>
    <w:tmpl w:val="1766FA4A"/>
    <w:lvl w:ilvl="0" w:tplc="4C4A4672">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C7F74"/>
    <w:multiLevelType w:val="multilevel"/>
    <w:tmpl w:val="CF98925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1AF26C37"/>
    <w:multiLevelType w:val="multilevel"/>
    <w:tmpl w:val="7B12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B14689"/>
    <w:multiLevelType w:val="multilevel"/>
    <w:tmpl w:val="74A8F5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45176C9"/>
    <w:multiLevelType w:val="hybridMultilevel"/>
    <w:tmpl w:val="5950CEE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0C3810"/>
    <w:multiLevelType w:val="hybridMultilevel"/>
    <w:tmpl w:val="C88C1B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2C1804"/>
    <w:multiLevelType w:val="hybridMultilevel"/>
    <w:tmpl w:val="CE32F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ED957E6"/>
    <w:multiLevelType w:val="hybridMultilevel"/>
    <w:tmpl w:val="C2944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E4036C0"/>
    <w:multiLevelType w:val="hybridMultilevel"/>
    <w:tmpl w:val="432A2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4E481A"/>
    <w:multiLevelType w:val="multilevel"/>
    <w:tmpl w:val="9D20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753935"/>
    <w:multiLevelType w:val="hybridMultilevel"/>
    <w:tmpl w:val="E7FAE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440F2D"/>
    <w:multiLevelType w:val="hybridMultilevel"/>
    <w:tmpl w:val="4DB2F44E"/>
    <w:lvl w:ilvl="0" w:tplc="4E78A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A802F1"/>
    <w:multiLevelType w:val="hybridMultilevel"/>
    <w:tmpl w:val="244E0B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283C77"/>
    <w:multiLevelType w:val="hybridMultilevel"/>
    <w:tmpl w:val="4D425A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59B2F99"/>
    <w:multiLevelType w:val="hybridMultilevel"/>
    <w:tmpl w:val="7AEAF9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F945D0"/>
    <w:multiLevelType w:val="hybridMultilevel"/>
    <w:tmpl w:val="70D61B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D97559"/>
    <w:multiLevelType w:val="hybridMultilevel"/>
    <w:tmpl w:val="1D3250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59B04DF"/>
    <w:multiLevelType w:val="multilevel"/>
    <w:tmpl w:val="08063C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7ACC317E"/>
    <w:multiLevelType w:val="multilevel"/>
    <w:tmpl w:val="BE323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3151D4"/>
    <w:multiLevelType w:val="hybridMultilevel"/>
    <w:tmpl w:val="D732227A"/>
    <w:lvl w:ilvl="0" w:tplc="C9BE1C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5"/>
  </w:num>
  <w:num w:numId="3">
    <w:abstractNumId w:val="15"/>
  </w:num>
  <w:num w:numId="4">
    <w:abstractNumId w:val="0"/>
  </w:num>
  <w:num w:numId="5">
    <w:abstractNumId w:val="20"/>
  </w:num>
  <w:num w:numId="6">
    <w:abstractNumId w:val="13"/>
  </w:num>
  <w:num w:numId="7">
    <w:abstractNumId w:val="16"/>
  </w:num>
  <w:num w:numId="8">
    <w:abstractNumId w:val="6"/>
  </w:num>
  <w:num w:numId="9">
    <w:abstractNumId w:val="1"/>
  </w:num>
  <w:num w:numId="10">
    <w:abstractNumId w:val="3"/>
  </w:num>
  <w:num w:numId="11">
    <w:abstractNumId w:val="12"/>
  </w:num>
  <w:num w:numId="12">
    <w:abstractNumId w:val="17"/>
  </w:num>
  <w:num w:numId="13">
    <w:abstractNumId w:val="9"/>
  </w:num>
  <w:num w:numId="14">
    <w:abstractNumId w:val="10"/>
  </w:num>
  <w:num w:numId="15">
    <w:abstractNumId w:val="19"/>
  </w:num>
  <w:num w:numId="16">
    <w:abstractNumId w:val="2"/>
  </w:num>
  <w:num w:numId="17">
    <w:abstractNumId w:val="4"/>
  </w:num>
  <w:num w:numId="18">
    <w:abstractNumId w:val="18"/>
  </w:num>
  <w:num w:numId="19">
    <w:abstractNumId w:val="14"/>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FE"/>
    <w:rsid w:val="00034C0F"/>
    <w:rsid w:val="000437F7"/>
    <w:rsid w:val="00095814"/>
    <w:rsid w:val="000B7562"/>
    <w:rsid w:val="00122898"/>
    <w:rsid w:val="00151CD6"/>
    <w:rsid w:val="00160323"/>
    <w:rsid w:val="00177D25"/>
    <w:rsid w:val="002260F1"/>
    <w:rsid w:val="00244CDA"/>
    <w:rsid w:val="002A6CF8"/>
    <w:rsid w:val="002B2BDD"/>
    <w:rsid w:val="002D5099"/>
    <w:rsid w:val="002E190E"/>
    <w:rsid w:val="002E1E07"/>
    <w:rsid w:val="002E62C4"/>
    <w:rsid w:val="003A3246"/>
    <w:rsid w:val="004069F7"/>
    <w:rsid w:val="00414389"/>
    <w:rsid w:val="00416B63"/>
    <w:rsid w:val="004433C2"/>
    <w:rsid w:val="00450873"/>
    <w:rsid w:val="004D4255"/>
    <w:rsid w:val="004F6A76"/>
    <w:rsid w:val="0051424F"/>
    <w:rsid w:val="00547667"/>
    <w:rsid w:val="00575C65"/>
    <w:rsid w:val="005901D8"/>
    <w:rsid w:val="005D6E5F"/>
    <w:rsid w:val="005F2D4C"/>
    <w:rsid w:val="00643CD1"/>
    <w:rsid w:val="007610A6"/>
    <w:rsid w:val="00764423"/>
    <w:rsid w:val="007D33E7"/>
    <w:rsid w:val="007D4329"/>
    <w:rsid w:val="008F0F96"/>
    <w:rsid w:val="00961B13"/>
    <w:rsid w:val="009D4CF0"/>
    <w:rsid w:val="009F4119"/>
    <w:rsid w:val="00A14132"/>
    <w:rsid w:val="00A2396C"/>
    <w:rsid w:val="00A239C3"/>
    <w:rsid w:val="00AA3852"/>
    <w:rsid w:val="00AA6A99"/>
    <w:rsid w:val="00AC4D8A"/>
    <w:rsid w:val="00B30348"/>
    <w:rsid w:val="00B60756"/>
    <w:rsid w:val="00BA2C45"/>
    <w:rsid w:val="00BC1D9F"/>
    <w:rsid w:val="00C54FAE"/>
    <w:rsid w:val="00CA262F"/>
    <w:rsid w:val="00CF247A"/>
    <w:rsid w:val="00D225C0"/>
    <w:rsid w:val="00D244FE"/>
    <w:rsid w:val="00D40DFD"/>
    <w:rsid w:val="00D5767A"/>
    <w:rsid w:val="00D86949"/>
    <w:rsid w:val="00D8723E"/>
    <w:rsid w:val="00E000FB"/>
    <w:rsid w:val="00E01A8C"/>
    <w:rsid w:val="00E311D3"/>
    <w:rsid w:val="00ED27AE"/>
    <w:rsid w:val="00ED567F"/>
    <w:rsid w:val="00EE418D"/>
    <w:rsid w:val="00FA159D"/>
    <w:rsid w:val="00FA25C5"/>
    <w:rsid w:val="00FC321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1D87E"/>
  <w15:chartTrackingRefBased/>
  <w15:docId w15:val="{B9658157-5FCE-42B8-B6D5-D48374A3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D6E5F"/>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D5767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5767A"/>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5767A"/>
    <w:pPr>
      <w:spacing w:before="100" w:beforeAutospacing="1" w:after="100" w:afterAutospacing="1"/>
      <w:outlineLvl w:val="2"/>
    </w:pPr>
    <w:rPr>
      <w:rFonts w:eastAsia="Times New Roman"/>
      <w:b/>
      <w:bCs/>
      <w:sz w:val="27"/>
      <w:szCs w:val="27"/>
    </w:rPr>
  </w:style>
  <w:style w:type="paragraph" w:styleId="Heading4">
    <w:name w:val="heading 4"/>
    <w:basedOn w:val="Normal"/>
    <w:link w:val="Heading4Char"/>
    <w:uiPriority w:val="9"/>
    <w:qFormat/>
    <w:rsid w:val="00D5767A"/>
    <w:pPr>
      <w:spacing w:before="100" w:beforeAutospacing="1" w:after="100" w:afterAutospacing="1"/>
      <w:outlineLvl w:val="3"/>
    </w:pPr>
    <w:rPr>
      <w:rFonts w:eastAsia="Times New Roman"/>
      <w:b/>
      <w:bCs/>
    </w:rPr>
  </w:style>
  <w:style w:type="paragraph" w:styleId="Heading5">
    <w:name w:val="heading 5"/>
    <w:basedOn w:val="Normal"/>
    <w:next w:val="Normal"/>
    <w:link w:val="Heading5Char"/>
    <w:uiPriority w:val="9"/>
    <w:unhideWhenUsed/>
    <w:qFormat/>
    <w:rsid w:val="00ED27A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44FE"/>
    <w:pPr>
      <w:spacing w:after="160" w:line="259" w:lineRule="auto"/>
      <w:ind w:left="720"/>
      <w:contextualSpacing/>
    </w:pPr>
    <w:rPr>
      <w:rFonts w:asciiTheme="minorHAnsi" w:hAnsiTheme="minorHAnsi" w:cstheme="minorBidi"/>
      <w:sz w:val="22"/>
      <w:szCs w:val="22"/>
    </w:rPr>
  </w:style>
  <w:style w:type="character" w:customStyle="1" w:styleId="Heading3Char">
    <w:name w:val="Heading 3 Char"/>
    <w:basedOn w:val="DefaultParagraphFont"/>
    <w:link w:val="Heading3"/>
    <w:uiPriority w:val="9"/>
    <w:rsid w:val="00D5767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5767A"/>
    <w:rPr>
      <w:rFonts w:ascii="Times New Roman" w:eastAsia="Times New Roman" w:hAnsi="Times New Roman" w:cs="Times New Roman"/>
      <w:b/>
      <w:bCs/>
      <w:sz w:val="24"/>
      <w:szCs w:val="24"/>
    </w:rPr>
  </w:style>
  <w:style w:type="paragraph" w:styleId="NormalWeb">
    <w:name w:val="Normal (Web)"/>
    <w:basedOn w:val="Normal"/>
    <w:uiPriority w:val="99"/>
    <w:unhideWhenUsed/>
    <w:rsid w:val="00D5767A"/>
    <w:pPr>
      <w:spacing w:before="100" w:beforeAutospacing="1" w:after="100" w:afterAutospacing="1"/>
    </w:pPr>
    <w:rPr>
      <w:rFonts w:eastAsia="Times New Roman"/>
    </w:rPr>
  </w:style>
  <w:style w:type="character" w:customStyle="1" w:styleId="Heading2Char">
    <w:name w:val="Heading 2 Char"/>
    <w:basedOn w:val="DefaultParagraphFont"/>
    <w:link w:val="Heading2"/>
    <w:uiPriority w:val="9"/>
    <w:semiHidden/>
    <w:rsid w:val="00D5767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5767A"/>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D5767A"/>
    <w:rPr>
      <w:i/>
      <w:iCs/>
    </w:rPr>
  </w:style>
  <w:style w:type="character" w:styleId="Strong">
    <w:name w:val="Strong"/>
    <w:basedOn w:val="DefaultParagraphFont"/>
    <w:uiPriority w:val="22"/>
    <w:qFormat/>
    <w:rsid w:val="00D5767A"/>
    <w:rPr>
      <w:b/>
      <w:bCs/>
    </w:rPr>
  </w:style>
  <w:style w:type="character" w:customStyle="1" w:styleId="Heading5Char">
    <w:name w:val="Heading 5 Char"/>
    <w:basedOn w:val="DefaultParagraphFont"/>
    <w:link w:val="Heading5"/>
    <w:uiPriority w:val="9"/>
    <w:rsid w:val="00ED27AE"/>
    <w:rPr>
      <w:rFonts w:asciiTheme="majorHAnsi" w:eastAsiaTheme="majorEastAsia" w:hAnsiTheme="majorHAnsi" w:cstheme="majorBidi"/>
      <w:color w:val="2F5496" w:themeColor="accent1" w:themeShade="BF"/>
      <w:sz w:val="24"/>
      <w:szCs w:val="24"/>
    </w:rPr>
  </w:style>
  <w:style w:type="paragraph" w:styleId="Header">
    <w:name w:val="header"/>
    <w:basedOn w:val="Normal"/>
    <w:link w:val="HeaderChar"/>
    <w:uiPriority w:val="99"/>
    <w:unhideWhenUsed/>
    <w:rsid w:val="00AA6A99"/>
    <w:pPr>
      <w:tabs>
        <w:tab w:val="center" w:pos="4680"/>
        <w:tab w:val="right" w:pos="9360"/>
      </w:tabs>
    </w:pPr>
  </w:style>
  <w:style w:type="character" w:customStyle="1" w:styleId="HeaderChar">
    <w:name w:val="Header Char"/>
    <w:basedOn w:val="DefaultParagraphFont"/>
    <w:link w:val="Header"/>
    <w:uiPriority w:val="99"/>
    <w:rsid w:val="00AA6A99"/>
    <w:rPr>
      <w:rFonts w:ascii="Times New Roman" w:hAnsi="Times New Roman" w:cs="Times New Roman"/>
      <w:sz w:val="24"/>
      <w:szCs w:val="24"/>
    </w:rPr>
  </w:style>
  <w:style w:type="paragraph" w:styleId="Footer">
    <w:name w:val="footer"/>
    <w:basedOn w:val="Normal"/>
    <w:link w:val="FooterChar"/>
    <w:uiPriority w:val="99"/>
    <w:unhideWhenUsed/>
    <w:rsid w:val="00AA6A99"/>
    <w:pPr>
      <w:tabs>
        <w:tab w:val="center" w:pos="4680"/>
        <w:tab w:val="right" w:pos="9360"/>
      </w:tabs>
    </w:pPr>
  </w:style>
  <w:style w:type="character" w:customStyle="1" w:styleId="FooterChar">
    <w:name w:val="Footer Char"/>
    <w:basedOn w:val="DefaultParagraphFont"/>
    <w:link w:val="Footer"/>
    <w:uiPriority w:val="99"/>
    <w:rsid w:val="00AA6A99"/>
    <w:rPr>
      <w:rFonts w:ascii="Times New Roman" w:hAnsi="Times New Roman" w:cs="Times New Roman"/>
      <w:sz w:val="24"/>
      <w:szCs w:val="24"/>
    </w:rPr>
  </w:style>
  <w:style w:type="character" w:styleId="PageNumber">
    <w:name w:val="page number"/>
    <w:basedOn w:val="DefaultParagraphFont"/>
    <w:uiPriority w:val="99"/>
    <w:semiHidden/>
    <w:unhideWhenUsed/>
    <w:rsid w:val="00AA6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1983">
      <w:bodyDiv w:val="1"/>
      <w:marLeft w:val="0"/>
      <w:marRight w:val="0"/>
      <w:marTop w:val="0"/>
      <w:marBottom w:val="0"/>
      <w:divBdr>
        <w:top w:val="none" w:sz="0" w:space="0" w:color="auto"/>
        <w:left w:val="none" w:sz="0" w:space="0" w:color="auto"/>
        <w:bottom w:val="none" w:sz="0" w:space="0" w:color="auto"/>
        <w:right w:val="none" w:sz="0" w:space="0" w:color="auto"/>
      </w:divBdr>
    </w:div>
    <w:div w:id="397241117">
      <w:bodyDiv w:val="1"/>
      <w:marLeft w:val="0"/>
      <w:marRight w:val="0"/>
      <w:marTop w:val="0"/>
      <w:marBottom w:val="0"/>
      <w:divBdr>
        <w:top w:val="none" w:sz="0" w:space="0" w:color="auto"/>
        <w:left w:val="none" w:sz="0" w:space="0" w:color="auto"/>
        <w:bottom w:val="none" w:sz="0" w:space="0" w:color="auto"/>
        <w:right w:val="none" w:sz="0" w:space="0" w:color="auto"/>
      </w:divBdr>
    </w:div>
    <w:div w:id="533619819">
      <w:bodyDiv w:val="1"/>
      <w:marLeft w:val="0"/>
      <w:marRight w:val="0"/>
      <w:marTop w:val="0"/>
      <w:marBottom w:val="0"/>
      <w:divBdr>
        <w:top w:val="none" w:sz="0" w:space="0" w:color="auto"/>
        <w:left w:val="none" w:sz="0" w:space="0" w:color="auto"/>
        <w:bottom w:val="none" w:sz="0" w:space="0" w:color="auto"/>
        <w:right w:val="none" w:sz="0" w:space="0" w:color="auto"/>
      </w:divBdr>
    </w:div>
    <w:div w:id="735275368">
      <w:bodyDiv w:val="1"/>
      <w:marLeft w:val="0"/>
      <w:marRight w:val="0"/>
      <w:marTop w:val="0"/>
      <w:marBottom w:val="0"/>
      <w:divBdr>
        <w:top w:val="none" w:sz="0" w:space="0" w:color="auto"/>
        <w:left w:val="none" w:sz="0" w:space="0" w:color="auto"/>
        <w:bottom w:val="none" w:sz="0" w:space="0" w:color="auto"/>
        <w:right w:val="none" w:sz="0" w:space="0" w:color="auto"/>
      </w:divBdr>
    </w:div>
    <w:div w:id="926382065">
      <w:bodyDiv w:val="1"/>
      <w:marLeft w:val="0"/>
      <w:marRight w:val="0"/>
      <w:marTop w:val="0"/>
      <w:marBottom w:val="0"/>
      <w:divBdr>
        <w:top w:val="none" w:sz="0" w:space="0" w:color="auto"/>
        <w:left w:val="none" w:sz="0" w:space="0" w:color="auto"/>
        <w:bottom w:val="none" w:sz="0" w:space="0" w:color="auto"/>
        <w:right w:val="none" w:sz="0" w:space="0" w:color="auto"/>
      </w:divBdr>
    </w:div>
    <w:div w:id="1089349906">
      <w:bodyDiv w:val="1"/>
      <w:marLeft w:val="0"/>
      <w:marRight w:val="0"/>
      <w:marTop w:val="0"/>
      <w:marBottom w:val="0"/>
      <w:divBdr>
        <w:top w:val="none" w:sz="0" w:space="0" w:color="auto"/>
        <w:left w:val="none" w:sz="0" w:space="0" w:color="auto"/>
        <w:bottom w:val="none" w:sz="0" w:space="0" w:color="auto"/>
        <w:right w:val="none" w:sz="0" w:space="0" w:color="auto"/>
      </w:divBdr>
    </w:div>
    <w:div w:id="1197818236">
      <w:bodyDiv w:val="1"/>
      <w:marLeft w:val="0"/>
      <w:marRight w:val="0"/>
      <w:marTop w:val="0"/>
      <w:marBottom w:val="0"/>
      <w:divBdr>
        <w:top w:val="none" w:sz="0" w:space="0" w:color="auto"/>
        <w:left w:val="none" w:sz="0" w:space="0" w:color="auto"/>
        <w:bottom w:val="none" w:sz="0" w:space="0" w:color="auto"/>
        <w:right w:val="none" w:sz="0" w:space="0" w:color="auto"/>
      </w:divBdr>
    </w:div>
    <w:div w:id="1268660485">
      <w:bodyDiv w:val="1"/>
      <w:marLeft w:val="0"/>
      <w:marRight w:val="0"/>
      <w:marTop w:val="0"/>
      <w:marBottom w:val="0"/>
      <w:divBdr>
        <w:top w:val="none" w:sz="0" w:space="0" w:color="auto"/>
        <w:left w:val="none" w:sz="0" w:space="0" w:color="auto"/>
        <w:bottom w:val="none" w:sz="0" w:space="0" w:color="auto"/>
        <w:right w:val="none" w:sz="0" w:space="0" w:color="auto"/>
      </w:divBdr>
    </w:div>
    <w:div w:id="1412897607">
      <w:bodyDiv w:val="1"/>
      <w:marLeft w:val="0"/>
      <w:marRight w:val="0"/>
      <w:marTop w:val="0"/>
      <w:marBottom w:val="0"/>
      <w:divBdr>
        <w:top w:val="none" w:sz="0" w:space="0" w:color="auto"/>
        <w:left w:val="none" w:sz="0" w:space="0" w:color="auto"/>
        <w:bottom w:val="none" w:sz="0" w:space="0" w:color="auto"/>
        <w:right w:val="none" w:sz="0" w:space="0" w:color="auto"/>
      </w:divBdr>
    </w:div>
    <w:div w:id="1692948819">
      <w:bodyDiv w:val="1"/>
      <w:marLeft w:val="0"/>
      <w:marRight w:val="0"/>
      <w:marTop w:val="0"/>
      <w:marBottom w:val="0"/>
      <w:divBdr>
        <w:top w:val="none" w:sz="0" w:space="0" w:color="auto"/>
        <w:left w:val="none" w:sz="0" w:space="0" w:color="auto"/>
        <w:bottom w:val="none" w:sz="0" w:space="0" w:color="auto"/>
        <w:right w:val="none" w:sz="0" w:space="0" w:color="auto"/>
      </w:divBdr>
    </w:div>
    <w:div w:id="1703047294">
      <w:bodyDiv w:val="1"/>
      <w:marLeft w:val="0"/>
      <w:marRight w:val="0"/>
      <w:marTop w:val="0"/>
      <w:marBottom w:val="0"/>
      <w:divBdr>
        <w:top w:val="none" w:sz="0" w:space="0" w:color="auto"/>
        <w:left w:val="none" w:sz="0" w:space="0" w:color="auto"/>
        <w:bottom w:val="none" w:sz="0" w:space="0" w:color="auto"/>
        <w:right w:val="none" w:sz="0" w:space="0" w:color="auto"/>
      </w:divBdr>
    </w:div>
    <w:div w:id="1810515982">
      <w:bodyDiv w:val="1"/>
      <w:marLeft w:val="0"/>
      <w:marRight w:val="0"/>
      <w:marTop w:val="0"/>
      <w:marBottom w:val="0"/>
      <w:divBdr>
        <w:top w:val="none" w:sz="0" w:space="0" w:color="auto"/>
        <w:left w:val="none" w:sz="0" w:space="0" w:color="auto"/>
        <w:bottom w:val="none" w:sz="0" w:space="0" w:color="auto"/>
        <w:right w:val="none" w:sz="0" w:space="0" w:color="auto"/>
      </w:divBdr>
    </w:div>
    <w:div w:id="1851022111">
      <w:bodyDiv w:val="1"/>
      <w:marLeft w:val="0"/>
      <w:marRight w:val="0"/>
      <w:marTop w:val="0"/>
      <w:marBottom w:val="0"/>
      <w:divBdr>
        <w:top w:val="none" w:sz="0" w:space="0" w:color="auto"/>
        <w:left w:val="none" w:sz="0" w:space="0" w:color="auto"/>
        <w:bottom w:val="none" w:sz="0" w:space="0" w:color="auto"/>
        <w:right w:val="none" w:sz="0" w:space="0" w:color="auto"/>
      </w:divBdr>
    </w:div>
    <w:div w:id="197113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1017</Words>
  <Characters>5803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Frances Maygarden</dc:creator>
  <cp:keywords/>
  <dc:description/>
  <cp:lastModifiedBy>Microsoft Office User</cp:lastModifiedBy>
  <cp:revision>4</cp:revision>
  <dcterms:created xsi:type="dcterms:W3CDTF">2018-07-10T15:27:00Z</dcterms:created>
  <dcterms:modified xsi:type="dcterms:W3CDTF">2018-07-10T18:15:00Z</dcterms:modified>
</cp:coreProperties>
</file>